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5D665">
      <w:pPr>
        <w:spacing w:line="360" w:lineRule="auto"/>
        <w:jc w:val="center"/>
        <w:rPr>
          <w:rFonts w:ascii="黑体" w:hAnsi="黑体" w:eastAsia="黑体" w:cs="黑体"/>
          <w:b/>
          <w:color w:val="auto"/>
          <w:sz w:val="32"/>
          <w:szCs w:val="32"/>
          <w:highlight w:val="none"/>
        </w:rPr>
      </w:pPr>
      <w:bookmarkStart w:id="0" w:name="_GoBack"/>
      <w:r>
        <w:rPr>
          <w:rFonts w:hint="eastAsia" w:ascii="黑体" w:hAnsi="黑体" w:eastAsia="黑体" w:cs="黑体"/>
          <w:b/>
          <w:color w:val="auto"/>
          <w:sz w:val="32"/>
          <w:szCs w:val="32"/>
          <w:highlight w:val="none"/>
        </w:rPr>
        <w:t>集成电路设计与集成系统专业（本科）培养方案</w:t>
      </w:r>
    </w:p>
    <w:p w14:paraId="61060FD4">
      <w:pPr>
        <w:spacing w:before="156" w:beforeLines="50" w:line="400" w:lineRule="exact"/>
        <w:jc w:val="center"/>
        <w:rPr>
          <w:rFonts w:hint="eastAsia" w:eastAsia="宋体"/>
          <w:color w:val="auto"/>
          <w:highlight w:val="none"/>
          <w:lang w:val="en-US" w:eastAsia="zh-CN"/>
        </w:rPr>
      </w:pPr>
      <w:r>
        <w:rPr>
          <w:rFonts w:hint="eastAsia"/>
          <w:color w:val="auto"/>
          <w:highlight w:val="none"/>
        </w:rPr>
        <w:t>制定日期：202</w:t>
      </w:r>
      <w:r>
        <w:rPr>
          <w:rFonts w:hint="eastAsia"/>
          <w:color w:val="auto"/>
          <w:highlight w:val="none"/>
          <w:lang w:val="en-US" w:eastAsia="zh-CN"/>
        </w:rPr>
        <w:t>5</w:t>
      </w:r>
      <w:r>
        <w:rPr>
          <w:rFonts w:hint="eastAsia"/>
          <w:color w:val="auto"/>
          <w:highlight w:val="none"/>
        </w:rPr>
        <w:t>年</w:t>
      </w:r>
      <w:r>
        <w:rPr>
          <w:color w:val="auto"/>
          <w:highlight w:val="none"/>
        </w:rPr>
        <w:t>6</w:t>
      </w:r>
      <w:r>
        <w:rPr>
          <w:rFonts w:hint="eastAsia"/>
          <w:color w:val="auto"/>
          <w:highlight w:val="none"/>
        </w:rPr>
        <w:t>月</w:t>
      </w:r>
      <w:r>
        <w:rPr>
          <w:rFonts w:hint="eastAsia"/>
          <w:color w:val="auto"/>
          <w:highlight w:val="none"/>
        </w:rPr>
        <w:t xml:space="preserve"> </w:t>
      </w:r>
      <w:r>
        <w:rPr>
          <w:rFonts w:hint="eastAsia"/>
          <w:color w:val="auto"/>
          <w:highlight w:val="none"/>
        </w:rPr>
        <w:t xml:space="preserve">  制定：邱丽娜  审核：赵琰、何西培、崔昊杨    批准：</w:t>
      </w:r>
      <w:r>
        <w:rPr>
          <w:rFonts w:hint="eastAsia"/>
          <w:color w:val="auto"/>
          <w:highlight w:val="none"/>
          <w:lang w:val="en-US" w:eastAsia="zh-CN"/>
        </w:rPr>
        <w:t>杨宁</w:t>
      </w:r>
    </w:p>
    <w:p w14:paraId="35CDABB3">
      <w:pPr>
        <w:spacing w:line="400" w:lineRule="exact"/>
        <w:rPr>
          <w:rFonts w:ascii="黑体" w:eastAsia="黑体"/>
          <w:color w:val="auto"/>
          <w:highlight w:val="none"/>
        </w:rPr>
      </w:pPr>
    </w:p>
    <w:p w14:paraId="733BC2D2">
      <w:pPr>
        <w:numPr>
          <w:ilvl w:val="0"/>
          <w:numId w:val="1"/>
        </w:numPr>
        <w:rPr>
          <w:rFonts w:ascii="黑体" w:eastAsia="黑体"/>
          <w:b/>
          <w:color w:val="auto"/>
          <w:highlight w:val="none"/>
        </w:rPr>
      </w:pPr>
      <w:r>
        <w:rPr>
          <w:rFonts w:hint="eastAsia" w:ascii="黑体" w:eastAsia="黑体"/>
          <w:b/>
          <w:color w:val="auto"/>
          <w:highlight w:val="none"/>
        </w:rPr>
        <w:t>专业说明</w:t>
      </w:r>
    </w:p>
    <w:p w14:paraId="41895885">
      <w:pPr>
        <w:ind w:firstLine="420" w:firstLineChars="200"/>
        <w:rPr>
          <w:color w:val="auto"/>
          <w:highlight w:val="none"/>
        </w:rPr>
      </w:pPr>
      <w:r>
        <w:rPr>
          <w:color w:val="auto"/>
          <w:highlight w:val="none"/>
        </w:rPr>
        <w:t>专业代码：080710T</w:t>
      </w:r>
    </w:p>
    <w:p w14:paraId="7AF5CCC1">
      <w:pPr>
        <w:rPr>
          <w:rFonts w:ascii="黑体" w:eastAsia="黑体"/>
          <w:color w:val="auto"/>
          <w:highlight w:val="none"/>
        </w:rPr>
      </w:pPr>
      <w:r>
        <w:rPr>
          <w:rFonts w:hint="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175260</wp:posOffset>
                </wp:positionV>
                <wp:extent cx="342900" cy="0"/>
                <wp:effectExtent l="0" t="0" r="0" b="0"/>
                <wp:wrapNone/>
                <wp:docPr id="5" name="Line 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216pt;margin-top:13.8pt;height:0pt;width:27pt;z-index:251663360;mso-width-relative:page;mso-height-relative:page;" filled="f" stroked="t" coordsize="21600,21600" o:gfxdata="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c+Q19cAAAAJAQAADwAAAAAAAAABACAAAAAi&#10;AAAAZHJzL2Rvd25yZXYueG1sUEsBAhQAFAAAAAgAh07iQKi04tTSAQAAzAMAAA4AAAAAAAAAAQAg&#10;AAAAJgEAAGRycy9lMm9Eb2MueG1sUEsFBgAAAAAGAAYAWQEAAGoFAAAAAA==&#10;">
                <v:fill on="f" focussize="0,0"/>
                <v:stroke color="#000000" joinstyle="round"/>
                <v:imagedata o:title=""/>
                <o:lock v:ext="edit" aspectratio="f"/>
              </v:line>
            </w:pict>
          </mc:Fallback>
        </mc:AlternateContent>
      </w: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175260</wp:posOffset>
                </wp:positionV>
                <wp:extent cx="342900" cy="0"/>
                <wp:effectExtent l="0" t="0" r="0" b="0"/>
                <wp:wrapNone/>
                <wp:docPr id="4" name="Line 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08pt;margin-top:13.8pt;height:0pt;width:27pt;z-index:251662336;mso-width-relative:page;mso-height-relative:page;" filled="f" stroked="t" coordsize="21600,21600" o:gfxdata="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bm67fVAAAACQEAAA8AAAAAAAAAAQAgAAAAIgAA&#10;AGRycy9kb3ducmV2LnhtbFBLAQIUABQAAAAIAIdO4kB/G9QL0gEAAMwDAAAOAAAAAAAAAAEAIAAA&#10;ACQBAABkcnMvZTJvRG9jLnhtbFBLBQYAAAAABgAGAFkBAABoBQAAAAA=&#10;">
                <v:fill on="f" focussize="0,0"/>
                <v:stroke color="#000000" joinstyle="round"/>
                <v:imagedata o:title=""/>
                <o:lock v:ext="edit" aspectratio="f"/>
              </v:line>
            </w:pict>
          </mc:Fallback>
        </mc:AlternateContent>
      </w:r>
      <w:r>
        <w:rPr>
          <w:rFonts w:hint="eastAsia" w:ascii="黑体" w:eastAsia="黑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15240</wp:posOffset>
                </wp:positionV>
                <wp:extent cx="1733550" cy="297180"/>
                <wp:effectExtent l="4445" t="5080" r="14605" b="15240"/>
                <wp:wrapNone/>
                <wp:docPr id="3" name="Text Box 4"/>
                <wp:cNvGraphicFramePr/>
                <a:graphic xmlns:a="http://schemas.openxmlformats.org/drawingml/2006/main">
                  <a:graphicData uri="http://schemas.microsoft.com/office/word/2010/wordprocessingShape">
                    <wps:wsp>
                      <wps:cNvSpPr txBox="1"/>
                      <wps:spPr>
                        <a:xfrm>
                          <a:off x="0" y="0"/>
                          <a:ext cx="17335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82EAFB">
                            <w:pPr>
                              <w:jc w:val="center"/>
                              <w:rPr>
                                <w:rFonts w:ascii="宋体" w:hAnsi="宋体"/>
                                <w:szCs w:val="21"/>
                              </w:rPr>
                            </w:pPr>
                            <w:r>
                              <w:rPr>
                                <w:rFonts w:hint="eastAsia" w:ascii="宋体" w:hAnsi="宋体"/>
                                <w:szCs w:val="21"/>
                              </w:rPr>
                              <w:t>集成电路设计与集成系统</w:t>
                            </w:r>
                          </w:p>
                        </w:txbxContent>
                      </wps:txbx>
                      <wps:bodyPr vert="horz" wrap="square" anchor="t" anchorCtr="0" upright="1"/>
                    </wps:wsp>
                  </a:graphicData>
                </a:graphic>
              </wp:anchor>
            </w:drawing>
          </mc:Choice>
          <mc:Fallback>
            <w:pict>
              <v:shape id="Text Box 4" o:spid="_x0000_s1026" o:spt="202" type="#_x0000_t202" style="position:absolute;left:0pt;margin-left:243pt;margin-top:1.2pt;height:23.4pt;width:136.5pt;z-index:251661312;mso-width-relative:page;mso-height-relative:page;" fillcolor="#FFFFFF" filled="t" stroked="t" coordsize="21600,21600" o:gfxdata="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IURR1wAAAAgB&#10;AAAPAAAAAAAAAAEAIAAAACIAAABkcnMvZG93bnJldi54bWxQSwECFAAUAAAACACHTuJA3kbKkhwC&#10;AABoBAAADgAAAAAAAAABACAAAAAmAQAAZHJzL2Uyb0RvYy54bWxQSwUGAAAAAAYABgBZAQAAtAUA&#10;AAAA&#10;">
                <v:fill on="t" focussize="0,0"/>
                <v:stroke color="#000000" joinstyle="miter"/>
                <v:imagedata o:title=""/>
                <o:lock v:ext="edit" aspectratio="f"/>
                <v:textbox>
                  <w:txbxContent>
                    <w:p w14:paraId="5782EAFB">
                      <w:pPr>
                        <w:jc w:val="center"/>
                        <w:rPr>
                          <w:rFonts w:ascii="宋体" w:hAnsi="宋体"/>
                          <w:szCs w:val="21"/>
                        </w:rPr>
                      </w:pPr>
                      <w:r>
                        <w:rPr>
                          <w:rFonts w:hint="eastAsia" w:ascii="宋体" w:hAnsi="宋体"/>
                          <w:szCs w:val="21"/>
                        </w:rPr>
                        <w:t>集成电路设计与集成系统</w:t>
                      </w:r>
                    </w:p>
                  </w:txbxContent>
                </v:textbox>
              </v:shape>
            </w:pict>
          </mc:Fallback>
        </mc:AlternateContent>
      </w:r>
      <w:r>
        <w:rPr>
          <w:rFonts w:hint="eastAsia" w:ascii="黑体" w:eastAsia="黑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15240</wp:posOffset>
                </wp:positionV>
                <wp:extent cx="1028700" cy="297180"/>
                <wp:effectExtent l="4445" t="4445" r="8255" b="15875"/>
                <wp:wrapNone/>
                <wp:docPr id="2" name="Text Box 5"/>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F5F58C">
                            <w:pPr>
                              <w:jc w:val="center"/>
                            </w:pPr>
                            <w:r>
                              <w:rPr>
                                <w:rFonts w:hint="eastAsia" w:ascii="宋体" w:hAnsi="宋体"/>
                                <w:szCs w:val="21"/>
                              </w:rPr>
                              <w:t>电子信息类</w:t>
                            </w:r>
                          </w:p>
                          <w:p w14:paraId="32E9E0F1">
                            <w:pPr>
                              <w:rPr>
                                <w:szCs w:val="21"/>
                              </w:rPr>
                            </w:pPr>
                          </w:p>
                        </w:txbxContent>
                      </wps:txbx>
                      <wps:bodyPr wrap="square" upright="1"/>
                    </wps:wsp>
                  </a:graphicData>
                </a:graphic>
              </wp:anchor>
            </w:drawing>
          </mc:Choice>
          <mc:Fallback>
            <w:pict>
              <v:shape id="Text Box 5" o:spid="_x0000_s1026" o:spt="202" type="#_x0000_t202" style="position:absolute;left:0pt;margin-left:135pt;margin-top:1.2pt;height:23.4pt;width:81pt;z-index:251660288;mso-width-relative:page;mso-height-relative:page;" fillcolor="#FFFFFF" filled="t" stroked="t" coordsize="21600,21600" o:gfxdata="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xJ2zXAAAACAEAAA8AAAAAAAAAAQAgAAAAIgAAAGRy&#10;cy9kb3ducmV2LnhtbFBLAQIUABQAAAAIAIdO4kAkSRoeBgIAAEMEAAAOAAAAAAAAAAEAIAAAACYB&#10;AABkcnMvZTJvRG9jLnhtbFBLBQYAAAAABgAGAFkBAACeBQAAAAA=&#10;">
                <v:fill on="t" focussize="0,0"/>
                <v:stroke color="#000000" joinstyle="miter"/>
                <v:imagedata o:title=""/>
                <o:lock v:ext="edit" aspectratio="f"/>
                <v:textbox>
                  <w:txbxContent>
                    <w:p w14:paraId="2BF5F58C">
                      <w:pPr>
                        <w:jc w:val="center"/>
                      </w:pPr>
                      <w:r>
                        <w:rPr>
                          <w:rFonts w:hint="eastAsia" w:ascii="宋体" w:hAnsi="宋体"/>
                          <w:szCs w:val="21"/>
                        </w:rPr>
                        <w:t>电子信息类</w:t>
                      </w:r>
                    </w:p>
                    <w:p w14:paraId="32E9E0F1">
                      <w:pPr>
                        <w:rPr>
                          <w:szCs w:val="21"/>
                        </w:rPr>
                      </w:pPr>
                    </w:p>
                  </w:txbxContent>
                </v:textbox>
              </v:shape>
            </w:pict>
          </mc:Fallback>
        </mc:AlternateContent>
      </w:r>
      <w:r>
        <w:rPr>
          <w:rFonts w:hint="eastAsia" w:ascii="黑体" w:eastAsia="黑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15240</wp:posOffset>
                </wp:positionV>
                <wp:extent cx="914400" cy="297180"/>
                <wp:effectExtent l="4445" t="4445" r="8255" b="15875"/>
                <wp:wrapNone/>
                <wp:docPr id="1" name="Text Box 6"/>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A96F76">
                            <w:pPr>
                              <w:jc w:val="center"/>
                              <w:rPr>
                                <w:rFonts w:ascii="宋体" w:hAnsi="宋体"/>
                                <w:szCs w:val="21"/>
                              </w:rPr>
                            </w:pPr>
                            <w:r>
                              <w:rPr>
                                <w:rFonts w:hint="eastAsia" w:ascii="宋体" w:hAnsi="宋体"/>
                                <w:szCs w:val="21"/>
                              </w:rPr>
                              <w:t>工 学</w:t>
                            </w:r>
                          </w:p>
                        </w:txbxContent>
                      </wps:txbx>
                      <wps:bodyPr wrap="square" upright="1"/>
                    </wps:wsp>
                  </a:graphicData>
                </a:graphic>
              </wp:anchor>
            </w:drawing>
          </mc:Choice>
          <mc:Fallback>
            <w:pict>
              <v:shape id="Text Box 6" o:spid="_x0000_s1026" o:spt="202" type="#_x0000_t202" style="position:absolute;left:0pt;margin-left:36pt;margin-top:1.2pt;height:23.4pt;width:72pt;z-index:251659264;mso-width-relative:page;mso-height-relative:page;" fillcolor="#FFFFFF" filled="t" stroked="t" coordsize="21600,21600" o:gfxdata="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AoyjDWAAAABwEAAA8AAAAAAAAAAQAgAAAAIgAAAGRycy9k&#10;b3ducmV2LnhtbFBLAQIUABQAAAAIAIdO4kBk9NRSBAIAAEIEAAAOAAAAAAAAAAEAIAAAACUBAABk&#10;cnMvZTJvRG9jLnhtbFBLBQYAAAAABgAGAFkBAACbBQAAAAA=&#10;">
                <v:fill on="t" focussize="0,0"/>
                <v:stroke color="#000000" joinstyle="miter"/>
                <v:imagedata o:title=""/>
                <o:lock v:ext="edit" aspectratio="f"/>
                <v:textbox>
                  <w:txbxContent>
                    <w:p w14:paraId="76A96F76">
                      <w:pPr>
                        <w:jc w:val="center"/>
                        <w:rPr>
                          <w:rFonts w:ascii="宋体" w:hAnsi="宋体"/>
                          <w:szCs w:val="21"/>
                        </w:rPr>
                      </w:pPr>
                      <w:r>
                        <w:rPr>
                          <w:rFonts w:hint="eastAsia" w:ascii="宋体" w:hAnsi="宋体"/>
                          <w:szCs w:val="21"/>
                        </w:rPr>
                        <w:t>工 学</w:t>
                      </w:r>
                    </w:p>
                  </w:txbxContent>
                </v:textbox>
              </v:shape>
            </w:pict>
          </mc:Fallback>
        </mc:AlternateContent>
      </w:r>
      <w:r>
        <w:rPr>
          <w:rFonts w:hint="eastAsia" w:ascii="黑体" w:eastAsia="黑体"/>
          <w:color w:val="auto"/>
          <w:highlight w:val="none"/>
        </w:rPr>
        <w:t xml:space="preserve">                                                               </w:t>
      </w:r>
    </w:p>
    <w:p w14:paraId="2F6EA91D">
      <w:pPr>
        <w:rPr>
          <w:rFonts w:ascii="黑体" w:eastAsia="黑体"/>
          <w:color w:val="auto"/>
          <w:highlight w:val="none"/>
        </w:rPr>
      </w:pPr>
      <w:r>
        <w:rPr>
          <w:rFonts w:hint="eastAsia" w:ascii="黑体" w:eastAsia="黑体"/>
          <w:color w:val="auto"/>
          <w:highlight w:val="none"/>
        </w:rPr>
        <w:t xml:space="preserve">                                              </w:t>
      </w:r>
    </w:p>
    <w:p w14:paraId="3C3EE387">
      <w:pPr>
        <w:spacing w:before="156" w:beforeLines="50"/>
        <w:rPr>
          <w:rFonts w:ascii="Calibri" w:hAnsi="Calibri"/>
          <w:color w:val="auto"/>
          <w:szCs w:val="24"/>
          <w:highlight w:val="none"/>
        </w:rPr>
      </w:pPr>
      <w:r>
        <w:rPr>
          <w:rFonts w:hint="eastAsia" w:ascii="黑体" w:eastAsia="黑体"/>
          <w:b/>
          <w:bCs/>
          <w:color w:val="auto"/>
          <w:highlight w:val="none"/>
        </w:rPr>
        <w:t>二、培养目标</w:t>
      </w:r>
    </w:p>
    <w:p w14:paraId="47071DFA">
      <w:pPr>
        <w:ind w:firstLine="420" w:firstLineChars="200"/>
        <w:rPr>
          <w:rFonts w:asciiTheme="minorHAnsi" w:hAnsiTheme="minorHAnsi" w:eastAsiaTheme="minorEastAsia" w:cstheme="minorBidi"/>
          <w:color w:val="auto"/>
          <w:szCs w:val="24"/>
          <w:highlight w:val="none"/>
        </w:rPr>
      </w:pPr>
      <w:r>
        <w:rPr>
          <w:rFonts w:hint="eastAsia" w:ascii="Calibri" w:hAnsi="Calibri"/>
          <w:color w:val="auto"/>
          <w:szCs w:val="24"/>
          <w:highlight w:val="none"/>
        </w:rPr>
        <w:t>本专业面向</w:t>
      </w:r>
      <w:r>
        <w:rPr>
          <w:rFonts w:hint="eastAsia"/>
          <w:color w:val="auto"/>
          <w:highlight w:val="none"/>
        </w:rPr>
        <w:t>集成电路国家战略与能源电力芯片发展新要求和新需求，围绕现代微电子学与电子信息技术，突出集成电路和集成系统的主流方向，培养适应泛信息时代，具有家国情怀、专业素养、创新意识，掌握微电子器件、集成电路及集成电子系统的基础理论、专业知识、设计方法及工具，具有电子技术、信息技术、通信技术、计算机技术等基本知识，具备较好的外语能力、相应工程技术应用能力以及在本专业领域跟踪新理论、新知识、新技术的能力，能在集成电路及集成电子系统相关</w:t>
      </w:r>
      <w:r>
        <w:rPr>
          <w:rFonts w:hint="eastAsia" w:asciiTheme="minorHAnsi" w:hAnsiTheme="minorHAnsi" w:eastAsiaTheme="minorEastAsia" w:cstheme="minorBidi"/>
          <w:color w:val="auto"/>
          <w:szCs w:val="24"/>
          <w:highlight w:val="none"/>
        </w:rPr>
        <w:t>领域从事研究、设计、开发、应用和管理等工作，具有开拓创新</w:t>
      </w:r>
      <w:r>
        <w:rPr>
          <w:rFonts w:hint="eastAsia" w:cstheme="minorBidi"/>
          <w:color w:val="auto"/>
          <w:szCs w:val="24"/>
          <w:highlight w:val="none"/>
        </w:rPr>
        <w:t>实践能</w:t>
      </w:r>
      <w:r>
        <w:rPr>
          <w:rFonts w:hint="eastAsia" w:asciiTheme="minorHAnsi" w:hAnsiTheme="minorHAnsi" w:eastAsiaTheme="minorEastAsia" w:cstheme="minorBidi"/>
          <w:color w:val="auto"/>
          <w:szCs w:val="24"/>
          <w:highlight w:val="none"/>
        </w:rPr>
        <w:t>力、国际视野的宽口径、高素质、复合型高级专门人才。</w:t>
      </w:r>
    </w:p>
    <w:p w14:paraId="70D35E39">
      <w:pPr>
        <w:ind w:left="420"/>
        <w:rPr>
          <w:bCs/>
          <w:color w:val="auto"/>
          <w:szCs w:val="21"/>
          <w:highlight w:val="none"/>
        </w:rPr>
      </w:pPr>
      <w:r>
        <w:rPr>
          <w:rFonts w:hint="eastAsia"/>
          <w:bCs/>
          <w:color w:val="auto"/>
          <w:szCs w:val="21"/>
          <w:highlight w:val="none"/>
        </w:rPr>
        <w:t>毕业生毕业5年左右达到以下目标：</w:t>
      </w:r>
    </w:p>
    <w:p w14:paraId="4A00DB61">
      <w:pPr>
        <w:ind w:firstLine="420" w:firstLineChars="200"/>
        <w:rPr>
          <w:bCs/>
          <w:color w:val="auto"/>
          <w:szCs w:val="21"/>
          <w:highlight w:val="none"/>
        </w:rPr>
      </w:pPr>
      <w:r>
        <w:rPr>
          <w:rFonts w:hint="eastAsia"/>
          <w:bCs/>
          <w:color w:val="auto"/>
          <w:szCs w:val="21"/>
          <w:highlight w:val="none"/>
        </w:rPr>
        <w:t>（1）具备能够在集成电路产业与相关领域从事</w:t>
      </w:r>
      <w:r>
        <w:rPr>
          <w:rFonts w:hint="eastAsia"/>
          <w:color w:val="auto"/>
          <w:highlight w:val="none"/>
        </w:rPr>
        <w:t>集成电路和系统的设计、制造与测试分析的工程开发</w:t>
      </w:r>
      <w:r>
        <w:rPr>
          <w:rFonts w:hint="eastAsia"/>
          <w:bCs/>
          <w:color w:val="auto"/>
          <w:szCs w:val="21"/>
          <w:highlight w:val="none"/>
        </w:rPr>
        <w:t>能力；</w:t>
      </w:r>
    </w:p>
    <w:p w14:paraId="25E2512B">
      <w:pPr>
        <w:ind w:firstLine="420" w:firstLineChars="200"/>
        <w:rPr>
          <w:bCs/>
          <w:color w:val="auto"/>
          <w:szCs w:val="21"/>
          <w:highlight w:val="none"/>
        </w:rPr>
      </w:pPr>
      <w:r>
        <w:rPr>
          <w:rFonts w:hint="eastAsia"/>
          <w:bCs/>
          <w:color w:val="auto"/>
          <w:szCs w:val="21"/>
          <w:highlight w:val="none"/>
        </w:rPr>
        <w:t>（2）能够理解和运用电子技术、信号分析与处理技术、计算机技术等专业知识和行业技术标准，发现、研究与解决复杂工程问题；</w:t>
      </w:r>
    </w:p>
    <w:p w14:paraId="5B6552B5">
      <w:pPr>
        <w:ind w:firstLine="420" w:firstLineChars="200"/>
        <w:rPr>
          <w:bCs/>
          <w:color w:val="auto"/>
          <w:szCs w:val="21"/>
          <w:highlight w:val="none"/>
        </w:rPr>
      </w:pPr>
      <w:r>
        <w:rPr>
          <w:rFonts w:hint="eastAsia"/>
          <w:bCs/>
          <w:color w:val="auto"/>
          <w:szCs w:val="21"/>
          <w:highlight w:val="none"/>
        </w:rPr>
        <w:t>（3）能够定义、研究和分析复杂问题，具有集成电路与集成系统领域工程管理能力，在专业团队中担任骨干或者负责人角色，具备较强的沟通和协调能力；</w:t>
      </w:r>
    </w:p>
    <w:p w14:paraId="06917E53">
      <w:pPr>
        <w:ind w:firstLine="420" w:firstLineChars="200"/>
        <w:rPr>
          <w:bCs/>
          <w:color w:val="auto"/>
          <w:szCs w:val="21"/>
          <w:highlight w:val="none"/>
        </w:rPr>
      </w:pPr>
      <w:r>
        <w:rPr>
          <w:rFonts w:hint="eastAsia"/>
          <w:bCs/>
          <w:color w:val="auto"/>
          <w:szCs w:val="21"/>
          <w:highlight w:val="none"/>
        </w:rPr>
        <w:t>（4）具有良好的人文社会科学素养、工程职业道德和国际视野，对复杂工程活动对社会、环境、伦理的影响有基本认识；</w:t>
      </w:r>
    </w:p>
    <w:p w14:paraId="0D0CF7A7">
      <w:pPr>
        <w:ind w:firstLine="420" w:firstLineChars="200"/>
        <w:rPr>
          <w:bCs/>
          <w:color w:val="auto"/>
          <w:szCs w:val="21"/>
          <w:highlight w:val="none"/>
        </w:rPr>
      </w:pPr>
      <w:r>
        <w:rPr>
          <w:rFonts w:hint="eastAsia"/>
          <w:bCs/>
          <w:color w:val="auto"/>
          <w:szCs w:val="21"/>
          <w:highlight w:val="none"/>
        </w:rPr>
        <w:t>（5）能够与时俱进，通过继续教育或其他终身学习渠道，自我更新知识和提升能力，适应技术的发展及职业的变化。</w:t>
      </w:r>
    </w:p>
    <w:p w14:paraId="446843EF">
      <w:pPr>
        <w:ind w:firstLine="420" w:firstLineChars="200"/>
        <w:rPr>
          <w:bCs/>
          <w:color w:val="auto"/>
          <w:szCs w:val="21"/>
          <w:highlight w:val="none"/>
        </w:rPr>
      </w:pPr>
    </w:p>
    <w:p w14:paraId="361EF7CD">
      <w:pPr>
        <w:rPr>
          <w:rFonts w:ascii="黑体" w:eastAsia="黑体"/>
          <w:b/>
          <w:bCs/>
          <w:color w:val="auto"/>
          <w:highlight w:val="none"/>
        </w:rPr>
      </w:pPr>
      <w:r>
        <w:rPr>
          <w:rFonts w:hint="eastAsia" w:ascii="黑体" w:eastAsia="黑体"/>
          <w:b/>
          <w:bCs/>
          <w:color w:val="auto"/>
          <w:highlight w:val="none"/>
        </w:rPr>
        <w:t xml:space="preserve">三、毕业要求 </w:t>
      </w:r>
    </w:p>
    <w:p w14:paraId="082D98C6">
      <w:pPr>
        <w:numPr>
          <w:ilvl w:val="0"/>
          <w:numId w:val="0"/>
        </w:numPr>
        <w:ind w:firstLine="420" w:firstLineChars="200"/>
        <w:rPr>
          <w:rFonts w:eastAsia="黑体"/>
          <w:b/>
          <w:bCs/>
          <w:color w:val="auto"/>
          <w:highlight w:val="none"/>
        </w:rPr>
      </w:pPr>
      <w:r>
        <w:rPr>
          <w:rFonts w:hint="eastAsia" w:eastAsia="黑体" w:cs="Times New Roman"/>
          <w:b w:val="0"/>
          <w:bCs w:val="0"/>
          <w:color w:val="auto"/>
          <w:kern w:val="2"/>
          <w:sz w:val="21"/>
          <w:highlight w:val="none"/>
          <w:lang w:val="en-US" w:eastAsia="zh-CN" w:bidi="ar-SA"/>
        </w:rPr>
        <w:t>0</w:t>
      </w:r>
      <w:r>
        <w:rPr>
          <w:rFonts w:hint="default" w:ascii="Times New Roman" w:hAnsi="Times New Roman" w:eastAsia="黑体" w:cs="Times New Roman"/>
          <w:b w:val="0"/>
          <w:bCs w:val="0"/>
          <w:color w:val="auto"/>
          <w:kern w:val="2"/>
          <w:sz w:val="21"/>
          <w:highlight w:val="none"/>
          <w:lang w:val="en-US" w:eastAsia="zh-CN" w:bidi="ar-SA"/>
        </w:rPr>
        <w:t>.</w:t>
      </w:r>
      <w:r>
        <w:rPr>
          <w:bCs/>
          <w:color w:val="auto"/>
          <w:szCs w:val="21"/>
          <w:highlight w:val="none"/>
        </w:rPr>
        <w:t>思想品德：具有坚定正确的政治方向，热爱祖国，热爱人民，拥护中国共产党的领导；具有正确的世界观、人生观、价值观，具有良好的思想品德、健全的人格、健康的体魄，践行社会主义核心价值观。</w:t>
      </w:r>
    </w:p>
    <w:p w14:paraId="31F524AF">
      <w:pPr>
        <w:ind w:firstLine="420" w:firstLineChars="200"/>
        <w:rPr>
          <w:bCs/>
          <w:color w:val="auto"/>
          <w:szCs w:val="21"/>
          <w:highlight w:val="none"/>
        </w:rPr>
      </w:pPr>
      <w:r>
        <w:rPr>
          <w:rFonts w:hint="eastAsia"/>
          <w:bCs/>
          <w:color w:val="auto"/>
          <w:szCs w:val="21"/>
          <w:highlight w:val="none"/>
          <w:lang w:val="en-US" w:eastAsia="zh-CN"/>
        </w:rPr>
        <w:t>0</w:t>
      </w:r>
      <w:r>
        <w:rPr>
          <w:bCs/>
          <w:color w:val="auto"/>
          <w:szCs w:val="21"/>
          <w:highlight w:val="none"/>
        </w:rPr>
        <w:t>.1掌握马克思主义基本理论，具有良好的政治素质和道德修养，自觉树立社会主义核心价值观；</w:t>
      </w:r>
    </w:p>
    <w:p w14:paraId="593763BC">
      <w:pPr>
        <w:ind w:firstLine="420" w:firstLineChars="200"/>
        <w:rPr>
          <w:rFonts w:eastAsia="黑体"/>
          <w:b/>
          <w:bCs/>
          <w:color w:val="auto"/>
          <w:highlight w:val="none"/>
        </w:rPr>
      </w:pPr>
      <w:r>
        <w:rPr>
          <w:rFonts w:hint="eastAsia"/>
          <w:bCs/>
          <w:color w:val="auto"/>
          <w:szCs w:val="21"/>
          <w:highlight w:val="none"/>
          <w:lang w:val="en-US" w:eastAsia="zh-CN"/>
        </w:rPr>
        <w:t>0</w:t>
      </w:r>
      <w:r>
        <w:rPr>
          <w:bCs/>
          <w:color w:val="auto"/>
          <w:szCs w:val="21"/>
          <w:highlight w:val="none"/>
        </w:rPr>
        <w:t>.2具有正确的</w:t>
      </w:r>
      <w:r>
        <w:rPr>
          <w:color w:val="auto"/>
          <w:highlight w:val="none"/>
        </w:rPr>
        <w:t>世界观、价值观和人生观，努力践行社会主义核心价值观，</w:t>
      </w:r>
      <w:r>
        <w:rPr>
          <w:bCs/>
          <w:color w:val="auto"/>
          <w:szCs w:val="21"/>
          <w:highlight w:val="none"/>
        </w:rPr>
        <w:t>具有良好的思想品德、社会公德和职业道德，具有爱岗敬业、艰苦奋斗、热爱劳动、遵纪守法、团结合作的品质。</w:t>
      </w:r>
    </w:p>
    <w:p w14:paraId="2BD18518">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1</w:t>
      </w:r>
      <w:r>
        <w:rPr>
          <w:rFonts w:hint="default" w:ascii="Times New Roman" w:hAnsi="Times New Roman" w:eastAsia="宋体" w:cs="Times New Roman"/>
          <w:b w:val="0"/>
          <w:bCs w:val="0"/>
          <w:color w:val="auto"/>
          <w:kern w:val="2"/>
          <w:sz w:val="21"/>
          <w:szCs w:val="21"/>
          <w:highlight w:val="none"/>
          <w:lang w:val="en-US" w:eastAsia="zh-CN" w:bidi="ar-SA"/>
        </w:rPr>
        <w:t>.</w:t>
      </w:r>
      <w:r>
        <w:rPr>
          <w:bCs/>
          <w:color w:val="auto"/>
          <w:szCs w:val="21"/>
          <w:highlight w:val="none"/>
        </w:rPr>
        <w:t>工程知识：能够将数学、物理、集成电路以及相关的工程基础和专业知识用于解决复杂工程问题尤其是集成电路在能源、电力行业信息化及其相关领域中出现的复杂工程问题。</w:t>
      </w:r>
    </w:p>
    <w:p w14:paraId="75A67019">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2</w:t>
      </w:r>
      <w:r>
        <w:rPr>
          <w:rFonts w:hint="default" w:ascii="Times New Roman" w:hAnsi="Times New Roman" w:eastAsia="宋体" w:cs="Times New Roman"/>
          <w:b w:val="0"/>
          <w:bCs w:val="0"/>
          <w:color w:val="auto"/>
          <w:kern w:val="2"/>
          <w:sz w:val="21"/>
          <w:szCs w:val="21"/>
          <w:highlight w:val="none"/>
          <w:lang w:val="en-US" w:eastAsia="zh-CN" w:bidi="ar-SA"/>
        </w:rPr>
        <w:t>.</w:t>
      </w:r>
      <w:r>
        <w:rPr>
          <w:bCs/>
          <w:color w:val="auto"/>
          <w:szCs w:val="21"/>
          <w:highlight w:val="none"/>
        </w:rPr>
        <w:t>问题分析：能够将所学的基础理论、专业技术和系统知识应用于分析和解决相关工</w:t>
      </w:r>
      <w:r>
        <w:rPr>
          <w:rFonts w:hint="eastAsia"/>
          <w:bCs/>
          <w:color w:val="auto"/>
          <w:szCs w:val="21"/>
          <w:highlight w:val="none"/>
        </w:rPr>
        <w:t xml:space="preserve">程问题，尤其是集成电路设计、制造、封测、技术服务的能力要求。识别、表达、并通过文献研究分析集成电路和系统中面对的工程应用问题，以获得有效结论。 </w:t>
      </w:r>
    </w:p>
    <w:p w14:paraId="2ED7D497">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3</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设计/开发解决方案：能够针对集成电路在工程领域尤其是能源、电力行业特定需求，选择适用的系统、单元（部件）或工艺流程，将所学的基础理论、专业技术和系统知识应用于分析和解决相关问题，并能够在设计或开发过程中体现创新意识，考虑社会、健康、安全、法律、文化以及环境等因素。 </w:t>
      </w:r>
    </w:p>
    <w:p w14:paraId="148BF9AD">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4</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研究：能够基于科学原理并采用科学方法对集成电路和系统复杂工程问题进行研究，包括设计实验、分析与解释数据、并通过信息综合得到合理有效的结论。</w:t>
      </w:r>
    </w:p>
    <w:p w14:paraId="557DE421">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5</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使用现代工具：掌握集成电路及其应用系统设计所需要的各类现代工具，包括 EDA 软件、编程语言、软硬件仿真工具和相关仪器设备等，应用到集成电路工程开发与生产实践中，使用有效的方法进行理论和模拟分析并能够理解所用工具的适用范围。 </w:t>
      </w:r>
    </w:p>
    <w:p w14:paraId="36D07FB8">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6</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工程与社会：能够基于工程相关背景尤其是能源、电力特色行业及其相关领域有关的社会、健康、安全、法律及文化方面知识，合理分析和评价集成电路和集成系统专业工程实践和复杂工程问题解决方案对上述因素的影响，并理解应承担的责任。 </w:t>
      </w:r>
    </w:p>
    <w:p w14:paraId="15500400">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7</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环境和可持续发展：能够理解和评价针对集成电路设计和集成系统专业工程实践对环境、社会可持续发展的影响。 </w:t>
      </w:r>
    </w:p>
    <w:p w14:paraId="5432FB55">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8</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职业规范：具有人文社会科学素养、社会责任感，能够在集成电路及系统相关工程实践中理解并遵守工程职业道德和规范，履行责任。 </w:t>
      </w:r>
    </w:p>
    <w:p w14:paraId="0A07F564">
      <w:pPr>
        <w:numPr>
          <w:ilvl w:val="0"/>
          <w:numId w:val="0"/>
        </w:numPr>
        <w:ind w:firstLine="420" w:firstLineChars="200"/>
        <w:rPr>
          <w:bCs/>
          <w:color w:val="auto"/>
          <w:szCs w:val="21"/>
          <w:highlight w:val="none"/>
        </w:rPr>
      </w:pPr>
      <w:r>
        <w:rPr>
          <w:rFonts w:hint="eastAsia" w:cs="Times New Roman"/>
          <w:b w:val="0"/>
          <w:bCs w:val="0"/>
          <w:color w:val="auto"/>
          <w:kern w:val="2"/>
          <w:sz w:val="21"/>
          <w:szCs w:val="21"/>
          <w:highlight w:val="none"/>
          <w:lang w:val="en-US" w:eastAsia="zh-CN" w:bidi="ar-SA"/>
        </w:rPr>
        <w:t>9</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个人和团队：能够在多学科背景下的团队中承担个体、团队成员以及负责人的角色。 </w:t>
      </w:r>
    </w:p>
    <w:p w14:paraId="3F608EB1">
      <w:pPr>
        <w:numPr>
          <w:ilvl w:val="0"/>
          <w:numId w:val="0"/>
        </w:numPr>
        <w:ind w:firstLine="420" w:firstLineChars="200"/>
        <w:rPr>
          <w:bCs/>
          <w:color w:val="auto"/>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cs="Times New Roman"/>
          <w:b w:val="0"/>
          <w:bCs w:val="0"/>
          <w:color w:val="auto"/>
          <w:kern w:val="2"/>
          <w:sz w:val="21"/>
          <w:szCs w:val="21"/>
          <w:highlight w:val="none"/>
          <w:lang w:val="en-US" w:eastAsia="zh-CN" w:bidi="ar-SA"/>
        </w:rPr>
        <w:t>0</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沟通：能够就集成电路中复杂工程问题与业界同行及社会公众进行有效沟通和交流，包括撰写报告和设计文稿、陈述发言、清晰表达或回应指令。并具备一定的国际视野，能够在跨文化背景下进行沟通和交流。 </w:t>
      </w:r>
    </w:p>
    <w:p w14:paraId="2CE39524">
      <w:pPr>
        <w:numPr>
          <w:ilvl w:val="0"/>
          <w:numId w:val="0"/>
        </w:numPr>
        <w:ind w:firstLine="420" w:firstLineChars="200"/>
        <w:rPr>
          <w:bCs/>
          <w:color w:val="auto"/>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cs="Times New Roman"/>
          <w:b w:val="0"/>
          <w:bCs w:val="0"/>
          <w:color w:val="auto"/>
          <w:kern w:val="2"/>
          <w:sz w:val="21"/>
          <w:szCs w:val="21"/>
          <w:highlight w:val="none"/>
          <w:lang w:val="en-US" w:eastAsia="zh-CN" w:bidi="ar-SA"/>
        </w:rPr>
        <w:t>1</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bCs/>
          <w:color w:val="auto"/>
          <w:szCs w:val="21"/>
          <w:highlight w:val="none"/>
        </w:rPr>
        <w:t xml:space="preserve">项目管理：理解集成电路尤其是在能源、电力领域工程管理原理与经济决策方法，并能在多学科环境中应用。 </w:t>
      </w:r>
    </w:p>
    <w:p w14:paraId="1B619EAB">
      <w:pPr>
        <w:numPr>
          <w:ilvl w:val="0"/>
          <w:numId w:val="0"/>
        </w:numPr>
        <w:ind w:firstLine="420" w:firstLineChars="200"/>
        <w:rPr>
          <w:color w:val="auto"/>
          <w:highlight w:val="none"/>
        </w:rPr>
      </w:pPr>
      <w:r>
        <w:rPr>
          <w:rFonts w:hint="default" w:ascii="Times New Roman" w:hAnsi="Times New Roman" w:eastAsia="宋体" w:cs="Times New Roman"/>
          <w:b w:val="0"/>
          <w:bCs w:val="0"/>
          <w:color w:val="auto"/>
          <w:kern w:val="2"/>
          <w:sz w:val="21"/>
          <w:highlight w:val="none"/>
          <w:lang w:val="en-US" w:eastAsia="zh-CN" w:bidi="ar-SA"/>
        </w:rPr>
        <w:t>1</w:t>
      </w:r>
      <w:r>
        <w:rPr>
          <w:rFonts w:hint="eastAsia" w:cs="Times New Roman"/>
          <w:b w:val="0"/>
          <w:bCs w:val="0"/>
          <w:color w:val="auto"/>
          <w:kern w:val="2"/>
          <w:sz w:val="21"/>
          <w:highlight w:val="none"/>
          <w:lang w:val="en-US" w:eastAsia="zh-CN" w:bidi="ar-SA"/>
        </w:rPr>
        <w:t>2</w:t>
      </w:r>
      <w:r>
        <w:rPr>
          <w:rFonts w:hint="default" w:ascii="Times New Roman" w:hAnsi="Times New Roman" w:eastAsia="宋体" w:cs="Times New Roman"/>
          <w:b w:val="0"/>
          <w:bCs w:val="0"/>
          <w:color w:val="auto"/>
          <w:kern w:val="2"/>
          <w:sz w:val="21"/>
          <w:highlight w:val="none"/>
          <w:lang w:val="en-US" w:eastAsia="zh-CN" w:bidi="ar-SA"/>
        </w:rPr>
        <w:t>.</w:t>
      </w:r>
      <w:r>
        <w:rPr>
          <w:bCs/>
          <w:color w:val="auto"/>
          <w:szCs w:val="21"/>
          <w:highlight w:val="none"/>
        </w:rPr>
        <w:t>终身学习：具有自主学习和终身学习的意识，有不断学习和适应发展的能力。</w:t>
      </w:r>
    </w:p>
    <w:p w14:paraId="3135422C">
      <w:pPr>
        <w:rPr>
          <w:rFonts w:ascii="宋体" w:hAnsi="宋体"/>
          <w:color w:val="auto"/>
          <w:highlight w:val="none"/>
        </w:rPr>
      </w:pPr>
    </w:p>
    <w:p w14:paraId="7F5A445E">
      <w:pPr>
        <w:rPr>
          <w:rFonts w:ascii="黑体" w:eastAsia="黑体"/>
          <w:b/>
          <w:bCs/>
          <w:color w:val="auto"/>
          <w:highlight w:val="none"/>
        </w:rPr>
      </w:pPr>
      <w:r>
        <w:rPr>
          <w:rFonts w:hint="eastAsia" w:ascii="黑体" w:eastAsia="黑体"/>
          <w:b/>
          <w:bCs/>
          <w:color w:val="auto"/>
          <w:highlight w:val="none"/>
        </w:rPr>
        <w:t>四、主干学科</w:t>
      </w:r>
    </w:p>
    <w:p w14:paraId="2CD13232">
      <w:pPr>
        <w:ind w:firstLine="420" w:firstLineChars="200"/>
        <w:rPr>
          <w:rFonts w:hint="eastAsia" w:ascii="Calibri" w:hAnsi="Calibri" w:eastAsia="宋体"/>
          <w:color w:val="auto"/>
          <w:szCs w:val="24"/>
          <w:highlight w:val="none"/>
          <w:lang w:eastAsia="zh-CN"/>
        </w:rPr>
      </w:pPr>
      <w:r>
        <w:rPr>
          <w:rFonts w:hint="eastAsia" w:ascii="Calibri" w:hAnsi="Calibri"/>
          <w:color w:val="auto"/>
          <w:szCs w:val="24"/>
          <w:highlight w:val="none"/>
        </w:rPr>
        <w:t>电子科学与技术</w:t>
      </w:r>
      <w:r>
        <w:rPr>
          <w:rFonts w:hint="eastAsia" w:ascii="Calibri" w:hAnsi="Calibri"/>
          <w:color w:val="auto"/>
          <w:szCs w:val="24"/>
          <w:highlight w:val="none"/>
          <w:lang w:eastAsia="zh-CN"/>
        </w:rPr>
        <w:t>。</w:t>
      </w:r>
    </w:p>
    <w:p w14:paraId="3DAF9B95">
      <w:pPr>
        <w:ind w:firstLine="420" w:firstLineChars="200"/>
        <w:rPr>
          <w:rFonts w:ascii="Calibri" w:hAnsi="Calibri"/>
          <w:color w:val="auto"/>
          <w:szCs w:val="24"/>
          <w:highlight w:val="none"/>
        </w:rPr>
      </w:pPr>
    </w:p>
    <w:p w14:paraId="67FFC452">
      <w:pPr>
        <w:numPr>
          <w:ilvl w:val="0"/>
          <w:numId w:val="2"/>
        </w:numPr>
        <w:rPr>
          <w:rFonts w:ascii="黑体" w:eastAsia="黑体"/>
          <w:b/>
          <w:bCs/>
          <w:color w:val="auto"/>
          <w:highlight w:val="none"/>
        </w:rPr>
      </w:pPr>
      <w:r>
        <w:rPr>
          <w:rFonts w:hint="eastAsia" w:ascii="黑体" w:eastAsia="黑体"/>
          <w:b/>
          <w:bCs/>
          <w:color w:val="auto"/>
          <w:highlight w:val="none"/>
        </w:rPr>
        <w:t>核心课程</w:t>
      </w:r>
    </w:p>
    <w:p w14:paraId="1515A3DD">
      <w:pPr>
        <w:ind w:firstLine="420" w:firstLineChars="200"/>
        <w:rPr>
          <w:color w:val="auto"/>
          <w:szCs w:val="24"/>
          <w:highlight w:val="none"/>
        </w:rPr>
      </w:pPr>
      <w:r>
        <w:rPr>
          <w:color w:val="auto"/>
          <w:szCs w:val="24"/>
          <w:highlight w:val="none"/>
        </w:rPr>
        <w:t>半导体物理、半导体器件</w:t>
      </w:r>
      <w:r>
        <w:rPr>
          <w:rFonts w:hint="eastAsia"/>
          <w:color w:val="auto"/>
          <w:szCs w:val="24"/>
          <w:highlight w:val="none"/>
        </w:rPr>
        <w:t>基础</w:t>
      </w:r>
      <w:r>
        <w:rPr>
          <w:color w:val="auto"/>
          <w:szCs w:val="24"/>
          <w:highlight w:val="none"/>
        </w:rPr>
        <w:t>、</w:t>
      </w:r>
      <w:r>
        <w:rPr>
          <w:rFonts w:hint="eastAsia"/>
          <w:color w:val="auto"/>
          <w:szCs w:val="24"/>
          <w:highlight w:val="none"/>
        </w:rPr>
        <w:t>集成电路测试与封装</w:t>
      </w:r>
      <w:r>
        <w:rPr>
          <w:color w:val="auto"/>
          <w:szCs w:val="24"/>
          <w:highlight w:val="none"/>
        </w:rPr>
        <w:t>、数字集成电路设计与分析、集成电路工艺原理、CMOS集成电路原理与设计、模拟集成电路设计与分析、单片机原理及应用、信号与线性系统分析、FPGA应用开发</w:t>
      </w:r>
      <w:r>
        <w:rPr>
          <w:rFonts w:hint="eastAsia"/>
          <w:color w:val="auto"/>
          <w:szCs w:val="24"/>
          <w:highlight w:val="none"/>
        </w:rPr>
        <w:t>等</w:t>
      </w:r>
      <w:r>
        <w:rPr>
          <w:rFonts w:hint="eastAsia"/>
          <w:color w:val="auto"/>
          <w:szCs w:val="24"/>
          <w:highlight w:val="none"/>
          <w:lang w:eastAsia="zh-CN"/>
        </w:rPr>
        <w:t>。</w:t>
      </w:r>
      <w:r>
        <w:rPr>
          <w:color w:val="auto"/>
          <w:szCs w:val="24"/>
          <w:highlight w:val="none"/>
        </w:rPr>
        <w:t xml:space="preserve"> </w:t>
      </w:r>
    </w:p>
    <w:p w14:paraId="5396762E">
      <w:pPr>
        <w:ind w:firstLine="420" w:firstLineChars="200"/>
        <w:rPr>
          <w:rFonts w:ascii="Calibri" w:hAnsi="Calibri"/>
          <w:color w:val="auto"/>
          <w:szCs w:val="24"/>
          <w:highlight w:val="none"/>
        </w:rPr>
      </w:pPr>
    </w:p>
    <w:p w14:paraId="5EDC4654">
      <w:pPr>
        <w:rPr>
          <w:rFonts w:eastAsia="黑体"/>
          <w:b/>
          <w:bCs/>
          <w:color w:val="auto"/>
          <w:highlight w:val="none"/>
        </w:rPr>
      </w:pPr>
      <w:r>
        <w:rPr>
          <w:rFonts w:hint="eastAsia" w:eastAsia="黑体"/>
          <w:b/>
          <w:bCs/>
          <w:color w:val="auto"/>
          <w:highlight w:val="none"/>
        </w:rPr>
        <w:t>六、主要实践教学环节</w:t>
      </w:r>
    </w:p>
    <w:p w14:paraId="5801CA49">
      <w:pPr>
        <w:ind w:firstLine="420" w:firstLineChars="200"/>
        <w:rPr>
          <w:color w:val="auto"/>
          <w:highlight w:val="none"/>
        </w:rPr>
      </w:pPr>
      <w:r>
        <w:rPr>
          <w:rFonts w:hint="eastAsia"/>
          <w:color w:val="auto"/>
          <w:highlight w:val="none"/>
        </w:rPr>
        <w:t>工程实训、电子工艺实习、电子电路设计与制作、单片机课程设计、FPGA应用课程设计、集成电路实践、ASIC专用集成电路流程设计实践、芯片测试实践、集成电路工艺模拟、电子系统设计实践、毕业实习和毕业设计（论文）等。</w:t>
      </w:r>
    </w:p>
    <w:p w14:paraId="0044BAFE">
      <w:pPr>
        <w:ind w:firstLine="420" w:firstLineChars="200"/>
        <w:rPr>
          <w:color w:val="auto"/>
          <w:highlight w:val="none"/>
        </w:rPr>
      </w:pPr>
    </w:p>
    <w:p w14:paraId="6E00610C">
      <w:pPr>
        <w:rPr>
          <w:rFonts w:eastAsia="黑体"/>
          <w:b/>
          <w:bCs/>
          <w:color w:val="auto"/>
          <w:highlight w:val="none"/>
        </w:rPr>
      </w:pPr>
      <w:r>
        <w:rPr>
          <w:rFonts w:hint="eastAsia" w:eastAsia="黑体"/>
          <w:b/>
          <w:bCs/>
          <w:color w:val="auto"/>
          <w:highlight w:val="none"/>
        </w:rPr>
        <w:t>七</w:t>
      </w:r>
      <w:r>
        <w:rPr>
          <w:rFonts w:hint="eastAsia"/>
          <w:color w:val="auto"/>
          <w:highlight w:val="none"/>
        </w:rPr>
        <w:t>、</w:t>
      </w:r>
      <w:r>
        <w:rPr>
          <w:rFonts w:hint="eastAsia" w:eastAsia="黑体"/>
          <w:b/>
          <w:bCs/>
          <w:color w:val="auto"/>
          <w:highlight w:val="none"/>
        </w:rPr>
        <w:t>主要专业实验</w:t>
      </w:r>
    </w:p>
    <w:p w14:paraId="21FA0B7D">
      <w:pPr>
        <w:ind w:firstLine="420" w:firstLineChars="200"/>
        <w:rPr>
          <w:color w:val="auto"/>
          <w:highlight w:val="none"/>
        </w:rPr>
      </w:pPr>
      <w:r>
        <w:rPr>
          <w:rFonts w:hint="eastAsia"/>
          <w:color w:val="auto"/>
          <w:highlight w:val="none"/>
        </w:rPr>
        <w:t>单片机原理及应用课程实验、FPGA应用开发课程实验、集成电路工艺原理课程实验、CMOS集成电路原理与设计课程实验、</w:t>
      </w:r>
      <w:r>
        <w:rPr>
          <w:rFonts w:hint="eastAsia"/>
          <w:color w:val="auto"/>
          <w:szCs w:val="24"/>
          <w:highlight w:val="none"/>
        </w:rPr>
        <w:t>集成电路测试与封装课程</w:t>
      </w:r>
      <w:r>
        <w:rPr>
          <w:rFonts w:hint="eastAsia"/>
          <w:color w:val="auto"/>
          <w:highlight w:val="none"/>
        </w:rPr>
        <w:t>实验、数字集成电路设计与仿真实验、SOC系统设计实验、电力电子DSP原理与应用实验、电力电子嵌入式系统设计应用实验等。</w:t>
      </w:r>
    </w:p>
    <w:p w14:paraId="6673EE63">
      <w:pPr>
        <w:ind w:firstLine="420" w:firstLineChars="200"/>
        <w:rPr>
          <w:color w:val="auto"/>
          <w:highlight w:val="none"/>
        </w:rPr>
      </w:pPr>
    </w:p>
    <w:p w14:paraId="75E9D4E7">
      <w:pPr>
        <w:numPr>
          <w:ilvl w:val="0"/>
          <w:numId w:val="0"/>
        </w:numPr>
        <w:ind w:leftChars="0"/>
        <w:rPr>
          <w:rFonts w:hint="eastAsia" w:eastAsia="黑体"/>
          <w:b/>
          <w:bCs/>
          <w:color w:val="auto"/>
          <w:highlight w:val="none"/>
        </w:rPr>
      </w:pPr>
      <w:r>
        <w:rPr>
          <w:rFonts w:hint="eastAsia" w:eastAsia="黑体"/>
          <w:b/>
          <w:bCs/>
          <w:color w:val="auto"/>
          <w:highlight w:val="none"/>
          <w:lang w:val="en-US" w:eastAsia="zh-CN"/>
        </w:rPr>
        <w:t>八、学制、</w:t>
      </w:r>
      <w:r>
        <w:rPr>
          <w:rFonts w:hint="eastAsia" w:eastAsia="黑体"/>
          <w:b/>
          <w:bCs/>
          <w:color w:val="auto"/>
          <w:highlight w:val="none"/>
        </w:rPr>
        <w:t xml:space="preserve">毕业学位要求及授予学位                   </w:t>
      </w:r>
    </w:p>
    <w:p w14:paraId="032DBE4B">
      <w:pPr>
        <w:ind w:firstLine="420" w:firstLineChars="200"/>
        <w:rPr>
          <w:rFonts w:eastAsia="黑体"/>
          <w:b/>
          <w:bCs/>
          <w:color w:val="auto"/>
          <w:highlight w:val="none"/>
        </w:rPr>
      </w:pPr>
      <w:r>
        <w:rPr>
          <w:rFonts w:hint="eastAsia" w:ascii="Times New Roman" w:hAnsi="Times New Roman" w:cs="Times New Roman"/>
          <w:color w:val="auto"/>
          <w:highlight w:val="none"/>
          <w:lang w:val="en-US" w:eastAsia="zh-CN"/>
        </w:rPr>
        <w:t>本专业</w:t>
      </w:r>
      <w:r>
        <w:rPr>
          <w:rFonts w:hint="default" w:ascii="Times New Roman" w:hAnsi="Times New Roman" w:cs="Times New Roman"/>
          <w:color w:val="auto"/>
          <w:highlight w:val="none"/>
        </w:rPr>
        <w:t>基本学制4年，学生可在3-6年内完成学业</w:t>
      </w:r>
      <w:r>
        <w:rPr>
          <w:rFonts w:hint="eastAsia" w:ascii="Times New Roman" w:hAnsi="Times New Roman" w:cs="Times New Roman"/>
          <w:color w:val="auto"/>
          <w:highlight w:val="none"/>
          <w:lang w:eastAsia="zh-CN"/>
        </w:rPr>
        <w:t>。</w:t>
      </w:r>
      <w:r>
        <w:rPr>
          <w:rFonts w:hint="eastAsia" w:eastAsia="黑体"/>
          <w:b/>
          <w:bCs/>
          <w:color w:val="auto"/>
          <w:highlight w:val="none"/>
        </w:rPr>
        <w:t xml:space="preserve"> </w:t>
      </w:r>
    </w:p>
    <w:p w14:paraId="163A6828">
      <w:pPr>
        <w:ind w:firstLine="425"/>
        <w:rPr>
          <w:color w:val="auto"/>
          <w:szCs w:val="24"/>
          <w:highlight w:val="none"/>
        </w:rPr>
      </w:pPr>
      <w:r>
        <w:rPr>
          <w:rFonts w:hint="eastAsia"/>
          <w:color w:val="auto"/>
          <w:szCs w:val="24"/>
          <w:highlight w:val="none"/>
        </w:rPr>
        <w:t>学生在规定的时间内学完培养方案规定的全部课程和学习任务获得相应的学分（修满1</w:t>
      </w:r>
      <w:r>
        <w:rPr>
          <w:rFonts w:hint="eastAsia"/>
          <w:color w:val="auto"/>
          <w:szCs w:val="24"/>
          <w:highlight w:val="none"/>
          <w:lang w:val="en-US" w:eastAsia="zh-CN"/>
        </w:rPr>
        <w:t>70</w:t>
      </w:r>
      <w:r>
        <w:rPr>
          <w:rFonts w:hint="eastAsia"/>
          <w:color w:val="auto"/>
          <w:szCs w:val="24"/>
          <w:highlight w:val="none"/>
        </w:rPr>
        <w:t>.5学分），</w:t>
      </w:r>
      <w:r>
        <w:rPr>
          <w:rFonts w:hint="eastAsia"/>
          <w:color w:val="auto"/>
          <w:szCs w:val="21"/>
          <w:highlight w:val="none"/>
        </w:rPr>
        <w:t>劳动教育</w:t>
      </w:r>
      <w:r>
        <w:rPr>
          <w:color w:val="auto"/>
          <w:szCs w:val="21"/>
          <w:highlight w:val="none"/>
        </w:rPr>
        <w:t>32</w:t>
      </w:r>
      <w:r>
        <w:rPr>
          <w:rFonts w:hint="eastAsia"/>
          <w:color w:val="auto"/>
          <w:szCs w:val="21"/>
          <w:highlight w:val="none"/>
        </w:rPr>
        <w:t>学时，达到《国家学生体质健康标准》合格要求，</w:t>
      </w:r>
      <w:r>
        <w:rPr>
          <w:rFonts w:hint="eastAsia"/>
          <w:color w:val="auto"/>
          <w:szCs w:val="24"/>
          <w:highlight w:val="none"/>
        </w:rPr>
        <w:t>符合各项要求者，准予毕业并发给毕业证书。毕业生符合国家和学校的有关规定者，经校学位委员会审查通过，授予工学学士学位。</w:t>
      </w:r>
    </w:p>
    <w:p w14:paraId="6F8299F4">
      <w:pPr>
        <w:ind w:firstLine="425"/>
        <w:rPr>
          <w:color w:val="auto"/>
          <w:szCs w:val="24"/>
          <w:highlight w:val="none"/>
        </w:rPr>
      </w:pPr>
    </w:p>
    <w:p w14:paraId="726C457B">
      <w:pPr>
        <w:spacing w:after="93" w:afterLines="30"/>
        <w:rPr>
          <w:rFonts w:eastAsia="黑体"/>
          <w:b/>
          <w:bCs/>
          <w:color w:val="auto"/>
          <w:highlight w:val="none"/>
        </w:rPr>
      </w:pPr>
      <w:r>
        <w:rPr>
          <w:rFonts w:hint="eastAsia" w:eastAsia="黑体"/>
          <w:b/>
          <w:bCs/>
          <w:color w:val="auto"/>
          <w:highlight w:val="none"/>
        </w:rPr>
        <w:t>九、各类课程学时学分分配表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682"/>
        <w:gridCol w:w="1800"/>
        <w:gridCol w:w="1342"/>
      </w:tblGrid>
      <w:tr w14:paraId="7C14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84" w:type="dxa"/>
            <w:gridSpan w:val="4"/>
            <w:vAlign w:val="center"/>
          </w:tcPr>
          <w:p w14:paraId="4BA41171">
            <w:pPr>
              <w:jc w:val="left"/>
              <w:rPr>
                <w:color w:val="auto"/>
                <w:szCs w:val="21"/>
                <w:highlight w:val="none"/>
              </w:rPr>
            </w:pPr>
            <w:r>
              <w:rPr>
                <w:color w:val="auto"/>
                <w:szCs w:val="21"/>
                <w:highlight w:val="none"/>
              </w:rPr>
              <w:t>学时分配（课内</w:t>
            </w:r>
            <w:r>
              <w:rPr>
                <w:rFonts w:hint="eastAsia"/>
                <w:color w:val="auto"/>
                <w:szCs w:val="21"/>
                <w:highlight w:val="none"/>
              </w:rPr>
              <w:t>23</w:t>
            </w:r>
            <w:r>
              <w:rPr>
                <w:rFonts w:hint="eastAsia"/>
                <w:color w:val="auto"/>
                <w:szCs w:val="21"/>
                <w:highlight w:val="none"/>
                <w:lang w:val="en-US" w:eastAsia="zh-CN"/>
              </w:rPr>
              <w:t>60</w:t>
            </w:r>
            <w:r>
              <w:rPr>
                <w:color w:val="auto"/>
                <w:szCs w:val="21"/>
                <w:highlight w:val="none"/>
              </w:rPr>
              <w:t>学时，集中实践56</w:t>
            </w:r>
            <w:r>
              <w:rPr>
                <w:rFonts w:hint="eastAsia"/>
                <w:color w:val="auto"/>
                <w:szCs w:val="21"/>
                <w:highlight w:val="none"/>
                <w:lang w:val="en-US" w:eastAsia="zh-CN"/>
              </w:rPr>
              <w:t>8</w:t>
            </w:r>
            <w:r>
              <w:rPr>
                <w:color w:val="auto"/>
                <w:szCs w:val="21"/>
                <w:highlight w:val="none"/>
              </w:rPr>
              <w:t>学时，共2</w:t>
            </w:r>
            <w:r>
              <w:rPr>
                <w:rFonts w:hint="eastAsia"/>
                <w:color w:val="auto"/>
                <w:szCs w:val="21"/>
                <w:highlight w:val="none"/>
                <w:lang w:val="en-US" w:eastAsia="zh-CN"/>
              </w:rPr>
              <w:t>928</w:t>
            </w:r>
            <w:r>
              <w:rPr>
                <w:color w:val="auto"/>
                <w:szCs w:val="21"/>
                <w:highlight w:val="none"/>
              </w:rPr>
              <w:t>学时，其中必修课2</w:t>
            </w:r>
            <w:r>
              <w:rPr>
                <w:rFonts w:hint="eastAsia"/>
                <w:color w:val="auto"/>
                <w:szCs w:val="21"/>
                <w:highlight w:val="none"/>
              </w:rPr>
              <w:t>4</w:t>
            </w:r>
            <w:r>
              <w:rPr>
                <w:rFonts w:hint="eastAsia"/>
                <w:color w:val="auto"/>
                <w:szCs w:val="21"/>
                <w:highlight w:val="none"/>
                <w:lang w:val="en-US" w:eastAsia="zh-CN"/>
              </w:rPr>
              <w:t>32</w:t>
            </w:r>
            <w:r>
              <w:rPr>
                <w:color w:val="auto"/>
                <w:szCs w:val="21"/>
                <w:highlight w:val="none"/>
              </w:rPr>
              <w:t>学时,选修课4</w:t>
            </w:r>
            <w:r>
              <w:rPr>
                <w:rFonts w:hint="eastAsia"/>
                <w:color w:val="auto"/>
                <w:szCs w:val="21"/>
                <w:highlight w:val="none"/>
                <w:lang w:val="en-US" w:eastAsia="zh-CN"/>
              </w:rPr>
              <w:t>96</w:t>
            </w:r>
            <w:r>
              <w:rPr>
                <w:color w:val="auto"/>
                <w:szCs w:val="21"/>
                <w:highlight w:val="none"/>
              </w:rPr>
              <w:t>学时）</w:t>
            </w:r>
          </w:p>
        </w:tc>
      </w:tr>
      <w:tr w14:paraId="6476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Align w:val="center"/>
          </w:tcPr>
          <w:p w14:paraId="14A356A3">
            <w:pPr>
              <w:jc w:val="center"/>
              <w:rPr>
                <w:b/>
                <w:bCs/>
                <w:color w:val="auto"/>
                <w:szCs w:val="21"/>
                <w:highlight w:val="none"/>
              </w:rPr>
            </w:pPr>
            <w:r>
              <w:rPr>
                <w:b/>
                <w:bCs/>
                <w:color w:val="auto"/>
                <w:szCs w:val="21"/>
                <w:highlight w:val="none"/>
              </w:rPr>
              <w:t>类别</w:t>
            </w:r>
          </w:p>
        </w:tc>
        <w:tc>
          <w:tcPr>
            <w:tcW w:w="3682" w:type="dxa"/>
            <w:vAlign w:val="center"/>
          </w:tcPr>
          <w:p w14:paraId="5154E7E5">
            <w:pPr>
              <w:jc w:val="center"/>
              <w:rPr>
                <w:b/>
                <w:bCs/>
                <w:color w:val="auto"/>
                <w:szCs w:val="21"/>
                <w:highlight w:val="none"/>
              </w:rPr>
            </w:pPr>
            <w:r>
              <w:rPr>
                <w:b/>
                <w:bCs/>
                <w:color w:val="auto"/>
                <w:szCs w:val="21"/>
                <w:highlight w:val="none"/>
              </w:rPr>
              <w:t>内容</w:t>
            </w:r>
          </w:p>
        </w:tc>
        <w:tc>
          <w:tcPr>
            <w:tcW w:w="3142" w:type="dxa"/>
            <w:gridSpan w:val="2"/>
            <w:vAlign w:val="center"/>
          </w:tcPr>
          <w:p w14:paraId="2D3BFC0A">
            <w:pPr>
              <w:jc w:val="center"/>
              <w:rPr>
                <w:b/>
                <w:bCs/>
                <w:color w:val="auto"/>
                <w:szCs w:val="21"/>
                <w:highlight w:val="none"/>
              </w:rPr>
            </w:pPr>
            <w:r>
              <w:rPr>
                <w:b/>
                <w:bCs/>
                <w:color w:val="auto"/>
                <w:szCs w:val="21"/>
                <w:highlight w:val="none"/>
              </w:rPr>
              <w:t>比例</w:t>
            </w:r>
          </w:p>
        </w:tc>
      </w:tr>
      <w:tr w14:paraId="010D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60" w:type="dxa"/>
            <w:vAlign w:val="center"/>
          </w:tcPr>
          <w:p w14:paraId="15429F4F">
            <w:pPr>
              <w:jc w:val="center"/>
              <w:rPr>
                <w:color w:val="auto"/>
                <w:szCs w:val="21"/>
                <w:highlight w:val="none"/>
              </w:rPr>
            </w:pPr>
            <w:r>
              <w:rPr>
                <w:color w:val="auto"/>
                <w:szCs w:val="21"/>
                <w:highlight w:val="none"/>
              </w:rPr>
              <w:t>通识必修课程</w:t>
            </w:r>
          </w:p>
        </w:tc>
        <w:tc>
          <w:tcPr>
            <w:tcW w:w="3682" w:type="dxa"/>
            <w:vAlign w:val="center"/>
          </w:tcPr>
          <w:p w14:paraId="3D27BFB5">
            <w:pPr>
              <w:rPr>
                <w:color w:val="auto"/>
                <w:szCs w:val="21"/>
                <w:highlight w:val="none"/>
              </w:rPr>
            </w:pPr>
            <w:r>
              <w:rPr>
                <w:color w:val="auto"/>
                <w:szCs w:val="21"/>
                <w:highlight w:val="none"/>
              </w:rPr>
              <w:t>思政类、语言与工具类、综合素养类、能源电力特色类等：（</w:t>
            </w:r>
            <w:r>
              <w:rPr>
                <w:rFonts w:hint="eastAsia"/>
                <w:color w:val="auto"/>
                <w:szCs w:val="21"/>
                <w:highlight w:val="none"/>
              </w:rPr>
              <w:t>760</w:t>
            </w:r>
            <w:r>
              <w:rPr>
                <w:color w:val="auto"/>
                <w:szCs w:val="21"/>
                <w:highlight w:val="none"/>
              </w:rPr>
              <w:t>学时）</w:t>
            </w:r>
          </w:p>
        </w:tc>
        <w:tc>
          <w:tcPr>
            <w:tcW w:w="3142" w:type="dxa"/>
            <w:gridSpan w:val="2"/>
            <w:vAlign w:val="center"/>
          </w:tcPr>
          <w:p w14:paraId="7D3A4B26">
            <w:pPr>
              <w:jc w:val="center"/>
              <w:rPr>
                <w:color w:val="auto"/>
                <w:szCs w:val="21"/>
                <w:highlight w:val="none"/>
              </w:rPr>
            </w:pPr>
            <w:r>
              <w:rPr>
                <w:color w:val="auto"/>
                <w:szCs w:val="21"/>
                <w:highlight w:val="none"/>
              </w:rPr>
              <w:t>占课内学时</w:t>
            </w:r>
          </w:p>
          <w:p w14:paraId="72DC404B">
            <w:pPr>
              <w:jc w:val="center"/>
              <w:rPr>
                <w:color w:val="auto"/>
                <w:szCs w:val="21"/>
                <w:highlight w:val="none"/>
              </w:rPr>
            </w:pPr>
            <w:r>
              <w:rPr>
                <w:rFonts w:hint="eastAsia"/>
                <w:bCs/>
                <w:color w:val="auto"/>
                <w:szCs w:val="21"/>
                <w:highlight w:val="none"/>
              </w:rPr>
              <w:t>32.</w:t>
            </w:r>
            <w:r>
              <w:rPr>
                <w:rFonts w:hint="eastAsia"/>
                <w:bCs/>
                <w:color w:val="auto"/>
                <w:szCs w:val="21"/>
                <w:highlight w:val="none"/>
                <w:lang w:val="en-US" w:eastAsia="zh-CN"/>
              </w:rPr>
              <w:t>20</w:t>
            </w:r>
            <w:r>
              <w:rPr>
                <w:bCs/>
                <w:color w:val="auto"/>
                <w:szCs w:val="21"/>
                <w:highlight w:val="none"/>
              </w:rPr>
              <w:t>%</w:t>
            </w:r>
          </w:p>
        </w:tc>
      </w:tr>
      <w:tr w14:paraId="7A6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60" w:type="dxa"/>
            <w:vAlign w:val="center"/>
          </w:tcPr>
          <w:p w14:paraId="7DE3231B">
            <w:pPr>
              <w:jc w:val="center"/>
              <w:rPr>
                <w:color w:val="auto"/>
                <w:szCs w:val="21"/>
                <w:highlight w:val="none"/>
              </w:rPr>
            </w:pPr>
            <w:r>
              <w:rPr>
                <w:color w:val="auto"/>
                <w:szCs w:val="21"/>
                <w:highlight w:val="none"/>
              </w:rPr>
              <w:t>通识选修课程</w:t>
            </w:r>
          </w:p>
        </w:tc>
        <w:tc>
          <w:tcPr>
            <w:tcW w:w="3682" w:type="dxa"/>
            <w:vAlign w:val="center"/>
          </w:tcPr>
          <w:p w14:paraId="2DEC8EB0">
            <w:pPr>
              <w:rPr>
                <w:color w:val="auto"/>
                <w:szCs w:val="21"/>
                <w:highlight w:val="none"/>
              </w:rPr>
            </w:pPr>
            <w:r>
              <w:rPr>
                <w:color w:val="auto"/>
                <w:szCs w:val="21"/>
                <w:highlight w:val="none"/>
              </w:rPr>
              <w:t>人文社科类、艺术审美类、自然科学类、英语拓展类：（160）</w:t>
            </w:r>
          </w:p>
        </w:tc>
        <w:tc>
          <w:tcPr>
            <w:tcW w:w="3142" w:type="dxa"/>
            <w:gridSpan w:val="2"/>
            <w:vAlign w:val="center"/>
          </w:tcPr>
          <w:p w14:paraId="02F9D08E">
            <w:pPr>
              <w:jc w:val="center"/>
              <w:rPr>
                <w:color w:val="auto"/>
                <w:szCs w:val="21"/>
                <w:highlight w:val="none"/>
              </w:rPr>
            </w:pPr>
            <w:r>
              <w:rPr>
                <w:color w:val="auto"/>
                <w:szCs w:val="21"/>
                <w:highlight w:val="none"/>
              </w:rPr>
              <w:t>占课内学时</w:t>
            </w:r>
          </w:p>
          <w:p w14:paraId="1C49E66D">
            <w:pPr>
              <w:jc w:val="center"/>
              <w:rPr>
                <w:color w:val="auto"/>
                <w:szCs w:val="21"/>
                <w:highlight w:val="none"/>
              </w:rPr>
            </w:pPr>
            <w:r>
              <w:rPr>
                <w:rFonts w:hint="eastAsia"/>
                <w:bCs/>
                <w:color w:val="auto"/>
                <w:szCs w:val="21"/>
                <w:highlight w:val="none"/>
              </w:rPr>
              <w:t>6.</w:t>
            </w:r>
            <w:r>
              <w:rPr>
                <w:rFonts w:hint="eastAsia"/>
                <w:bCs/>
                <w:color w:val="auto"/>
                <w:szCs w:val="21"/>
                <w:highlight w:val="none"/>
                <w:lang w:val="en-US" w:eastAsia="zh-CN"/>
              </w:rPr>
              <w:t>78</w:t>
            </w:r>
            <w:r>
              <w:rPr>
                <w:bCs/>
                <w:color w:val="auto"/>
                <w:szCs w:val="21"/>
                <w:highlight w:val="none"/>
              </w:rPr>
              <w:t>%</w:t>
            </w:r>
          </w:p>
        </w:tc>
      </w:tr>
      <w:tr w14:paraId="5373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60" w:type="dxa"/>
            <w:vMerge w:val="restart"/>
            <w:vAlign w:val="center"/>
          </w:tcPr>
          <w:p w14:paraId="323671F5">
            <w:pPr>
              <w:jc w:val="center"/>
              <w:rPr>
                <w:color w:val="auto"/>
                <w:szCs w:val="21"/>
                <w:highlight w:val="none"/>
              </w:rPr>
            </w:pPr>
            <w:r>
              <w:rPr>
                <w:color w:val="auto"/>
                <w:szCs w:val="21"/>
                <w:highlight w:val="none"/>
              </w:rPr>
              <w:t>学科基础课程</w:t>
            </w:r>
          </w:p>
        </w:tc>
        <w:tc>
          <w:tcPr>
            <w:tcW w:w="3682" w:type="dxa"/>
            <w:vAlign w:val="center"/>
          </w:tcPr>
          <w:p w14:paraId="45D4A4D4">
            <w:pPr>
              <w:rPr>
                <w:color w:val="auto"/>
                <w:szCs w:val="21"/>
                <w:highlight w:val="none"/>
              </w:rPr>
            </w:pPr>
            <w:r>
              <w:rPr>
                <w:color w:val="auto"/>
                <w:szCs w:val="21"/>
                <w:highlight w:val="none"/>
              </w:rPr>
              <w:t>公共基础课：（416学时）</w:t>
            </w:r>
          </w:p>
        </w:tc>
        <w:tc>
          <w:tcPr>
            <w:tcW w:w="1800" w:type="dxa"/>
            <w:vAlign w:val="center"/>
          </w:tcPr>
          <w:p w14:paraId="743D80A4">
            <w:pPr>
              <w:jc w:val="center"/>
              <w:rPr>
                <w:color w:val="auto"/>
                <w:szCs w:val="21"/>
                <w:highlight w:val="none"/>
              </w:rPr>
            </w:pPr>
            <w:r>
              <w:rPr>
                <w:color w:val="auto"/>
                <w:szCs w:val="21"/>
                <w:highlight w:val="none"/>
              </w:rPr>
              <w:t>占课内学时</w:t>
            </w:r>
          </w:p>
          <w:p w14:paraId="4C6A97F5">
            <w:pPr>
              <w:jc w:val="center"/>
              <w:rPr>
                <w:color w:val="auto"/>
                <w:szCs w:val="21"/>
                <w:highlight w:val="none"/>
              </w:rPr>
            </w:pPr>
            <w:r>
              <w:rPr>
                <w:rFonts w:hint="eastAsia"/>
                <w:bCs/>
                <w:color w:val="auto"/>
                <w:szCs w:val="21"/>
                <w:highlight w:val="none"/>
              </w:rPr>
              <w:t>17.</w:t>
            </w:r>
            <w:r>
              <w:rPr>
                <w:rFonts w:hint="eastAsia"/>
                <w:bCs/>
                <w:color w:val="auto"/>
                <w:szCs w:val="21"/>
                <w:highlight w:val="none"/>
                <w:lang w:val="en-US" w:eastAsia="zh-CN"/>
              </w:rPr>
              <w:t>63</w:t>
            </w:r>
            <w:r>
              <w:rPr>
                <w:bCs/>
                <w:color w:val="auto"/>
                <w:szCs w:val="21"/>
                <w:highlight w:val="none"/>
              </w:rPr>
              <w:t>%</w:t>
            </w:r>
          </w:p>
        </w:tc>
        <w:tc>
          <w:tcPr>
            <w:tcW w:w="1342" w:type="dxa"/>
            <w:vMerge w:val="restart"/>
            <w:vAlign w:val="center"/>
          </w:tcPr>
          <w:p w14:paraId="0178FCA0">
            <w:pPr>
              <w:jc w:val="center"/>
              <w:rPr>
                <w:color w:val="auto"/>
                <w:szCs w:val="21"/>
                <w:highlight w:val="none"/>
              </w:rPr>
            </w:pPr>
            <w:r>
              <w:rPr>
                <w:color w:val="auto"/>
                <w:szCs w:val="21"/>
                <w:highlight w:val="none"/>
              </w:rPr>
              <w:t>占课内学时</w:t>
            </w:r>
          </w:p>
          <w:p w14:paraId="743C8A96">
            <w:pPr>
              <w:jc w:val="center"/>
              <w:rPr>
                <w:color w:val="auto"/>
                <w:szCs w:val="21"/>
                <w:highlight w:val="none"/>
              </w:rPr>
            </w:pPr>
            <w:r>
              <w:rPr>
                <w:rFonts w:hint="eastAsia"/>
                <w:bCs/>
                <w:color w:val="auto"/>
                <w:szCs w:val="21"/>
                <w:highlight w:val="none"/>
              </w:rPr>
              <w:t>3</w:t>
            </w:r>
            <w:r>
              <w:rPr>
                <w:rFonts w:hint="eastAsia"/>
                <w:bCs/>
                <w:color w:val="auto"/>
                <w:szCs w:val="21"/>
                <w:highlight w:val="none"/>
                <w:lang w:val="en-US" w:eastAsia="zh-CN"/>
              </w:rPr>
              <w:t>2</w:t>
            </w:r>
            <w:r>
              <w:rPr>
                <w:rFonts w:hint="eastAsia"/>
                <w:bCs/>
                <w:color w:val="auto"/>
                <w:szCs w:val="21"/>
                <w:highlight w:val="none"/>
              </w:rPr>
              <w:t>.</w:t>
            </w:r>
            <w:r>
              <w:rPr>
                <w:rFonts w:hint="eastAsia"/>
                <w:bCs/>
                <w:color w:val="auto"/>
                <w:szCs w:val="21"/>
                <w:highlight w:val="none"/>
                <w:lang w:val="en-US" w:eastAsia="zh-CN"/>
              </w:rPr>
              <w:t>54</w:t>
            </w:r>
            <w:r>
              <w:rPr>
                <w:bCs/>
                <w:color w:val="auto"/>
                <w:szCs w:val="21"/>
                <w:highlight w:val="none"/>
              </w:rPr>
              <w:t>%</w:t>
            </w:r>
          </w:p>
        </w:tc>
      </w:tr>
      <w:tr w14:paraId="7A96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60" w:type="dxa"/>
            <w:vMerge w:val="continue"/>
            <w:vAlign w:val="center"/>
          </w:tcPr>
          <w:p w14:paraId="2EA5C662">
            <w:pPr>
              <w:jc w:val="center"/>
              <w:rPr>
                <w:color w:val="auto"/>
                <w:szCs w:val="21"/>
                <w:highlight w:val="none"/>
              </w:rPr>
            </w:pPr>
          </w:p>
        </w:tc>
        <w:tc>
          <w:tcPr>
            <w:tcW w:w="3682" w:type="dxa"/>
            <w:vAlign w:val="center"/>
          </w:tcPr>
          <w:p w14:paraId="1A70C547">
            <w:pPr>
              <w:rPr>
                <w:color w:val="auto"/>
                <w:szCs w:val="21"/>
                <w:highlight w:val="none"/>
              </w:rPr>
            </w:pPr>
            <w:r>
              <w:rPr>
                <w:color w:val="auto"/>
                <w:szCs w:val="21"/>
                <w:highlight w:val="none"/>
              </w:rPr>
              <w:t>专业基础课：（352学时）</w:t>
            </w:r>
          </w:p>
        </w:tc>
        <w:tc>
          <w:tcPr>
            <w:tcW w:w="1800" w:type="dxa"/>
            <w:vAlign w:val="center"/>
          </w:tcPr>
          <w:p w14:paraId="3487C24A">
            <w:pPr>
              <w:jc w:val="center"/>
              <w:rPr>
                <w:color w:val="auto"/>
                <w:szCs w:val="21"/>
                <w:highlight w:val="none"/>
              </w:rPr>
            </w:pPr>
            <w:r>
              <w:rPr>
                <w:color w:val="auto"/>
                <w:szCs w:val="21"/>
                <w:highlight w:val="none"/>
              </w:rPr>
              <w:t>占课内学时</w:t>
            </w:r>
          </w:p>
          <w:p w14:paraId="3ECF82B9">
            <w:pPr>
              <w:jc w:val="center"/>
              <w:rPr>
                <w:color w:val="auto"/>
                <w:szCs w:val="21"/>
                <w:highlight w:val="none"/>
              </w:rPr>
            </w:pPr>
            <w:r>
              <w:rPr>
                <w:bCs/>
                <w:color w:val="auto"/>
                <w:szCs w:val="21"/>
                <w:highlight w:val="none"/>
              </w:rPr>
              <w:t>1</w:t>
            </w:r>
            <w:r>
              <w:rPr>
                <w:rFonts w:hint="eastAsia"/>
                <w:bCs/>
                <w:color w:val="auto"/>
                <w:szCs w:val="21"/>
                <w:highlight w:val="none"/>
                <w:lang w:val="en-US" w:eastAsia="zh-CN"/>
              </w:rPr>
              <w:t>4</w:t>
            </w:r>
            <w:r>
              <w:rPr>
                <w:bCs/>
                <w:color w:val="auto"/>
                <w:szCs w:val="21"/>
                <w:highlight w:val="none"/>
              </w:rPr>
              <w:t>.</w:t>
            </w:r>
            <w:r>
              <w:rPr>
                <w:rFonts w:hint="eastAsia"/>
                <w:bCs/>
                <w:color w:val="auto"/>
                <w:szCs w:val="21"/>
                <w:highlight w:val="none"/>
                <w:lang w:val="en-US" w:eastAsia="zh-CN"/>
              </w:rPr>
              <w:t>9</w:t>
            </w:r>
            <w:r>
              <w:rPr>
                <w:rFonts w:hint="eastAsia"/>
                <w:bCs/>
                <w:color w:val="auto"/>
                <w:szCs w:val="21"/>
                <w:highlight w:val="none"/>
              </w:rPr>
              <w:t>2</w:t>
            </w:r>
            <w:r>
              <w:rPr>
                <w:bCs/>
                <w:color w:val="auto"/>
                <w:szCs w:val="21"/>
                <w:highlight w:val="none"/>
              </w:rPr>
              <w:t>%</w:t>
            </w:r>
          </w:p>
        </w:tc>
        <w:tc>
          <w:tcPr>
            <w:tcW w:w="1342" w:type="dxa"/>
            <w:vMerge w:val="continue"/>
            <w:vAlign w:val="center"/>
          </w:tcPr>
          <w:p w14:paraId="2D2576AF">
            <w:pPr>
              <w:jc w:val="center"/>
              <w:rPr>
                <w:color w:val="auto"/>
                <w:szCs w:val="21"/>
                <w:highlight w:val="none"/>
              </w:rPr>
            </w:pPr>
          </w:p>
        </w:tc>
      </w:tr>
      <w:tr w14:paraId="4FCD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60" w:type="dxa"/>
            <w:vMerge w:val="restart"/>
            <w:vAlign w:val="center"/>
          </w:tcPr>
          <w:p w14:paraId="231081BB">
            <w:pPr>
              <w:jc w:val="center"/>
              <w:rPr>
                <w:color w:val="auto"/>
                <w:szCs w:val="21"/>
                <w:highlight w:val="none"/>
              </w:rPr>
            </w:pPr>
            <w:r>
              <w:rPr>
                <w:color w:val="auto"/>
                <w:szCs w:val="21"/>
                <w:highlight w:val="none"/>
              </w:rPr>
              <w:t>专业教育课程</w:t>
            </w:r>
          </w:p>
        </w:tc>
        <w:tc>
          <w:tcPr>
            <w:tcW w:w="3682" w:type="dxa"/>
            <w:vAlign w:val="center"/>
          </w:tcPr>
          <w:p w14:paraId="0462EEC7">
            <w:pPr>
              <w:rPr>
                <w:color w:val="auto"/>
                <w:szCs w:val="21"/>
                <w:highlight w:val="none"/>
              </w:rPr>
            </w:pPr>
            <w:r>
              <w:rPr>
                <w:color w:val="auto"/>
                <w:szCs w:val="21"/>
                <w:highlight w:val="none"/>
              </w:rPr>
              <w:t>专业核心课（必修）：（336学时）</w:t>
            </w:r>
          </w:p>
        </w:tc>
        <w:tc>
          <w:tcPr>
            <w:tcW w:w="1800" w:type="dxa"/>
            <w:vAlign w:val="center"/>
          </w:tcPr>
          <w:p w14:paraId="75CF8B60">
            <w:pPr>
              <w:jc w:val="center"/>
              <w:rPr>
                <w:color w:val="auto"/>
                <w:szCs w:val="21"/>
                <w:highlight w:val="none"/>
              </w:rPr>
            </w:pPr>
            <w:r>
              <w:rPr>
                <w:color w:val="auto"/>
                <w:szCs w:val="21"/>
                <w:highlight w:val="none"/>
              </w:rPr>
              <w:t>占课内学时</w:t>
            </w:r>
          </w:p>
          <w:p w14:paraId="1FE732BA">
            <w:pPr>
              <w:jc w:val="center"/>
              <w:rPr>
                <w:color w:val="auto"/>
                <w:szCs w:val="21"/>
                <w:highlight w:val="none"/>
              </w:rPr>
            </w:pPr>
            <w:r>
              <w:rPr>
                <w:bCs/>
                <w:color w:val="auto"/>
                <w:szCs w:val="21"/>
                <w:highlight w:val="none"/>
              </w:rPr>
              <w:t>1</w:t>
            </w:r>
            <w:r>
              <w:rPr>
                <w:rFonts w:hint="eastAsia"/>
                <w:bCs/>
                <w:color w:val="auto"/>
                <w:szCs w:val="21"/>
                <w:highlight w:val="none"/>
              </w:rPr>
              <w:t>4.</w:t>
            </w:r>
            <w:r>
              <w:rPr>
                <w:rFonts w:hint="eastAsia"/>
                <w:bCs/>
                <w:color w:val="auto"/>
                <w:szCs w:val="21"/>
                <w:highlight w:val="none"/>
                <w:lang w:val="en-US" w:eastAsia="zh-CN"/>
              </w:rPr>
              <w:t>24</w:t>
            </w:r>
            <w:r>
              <w:rPr>
                <w:bCs/>
                <w:color w:val="auto"/>
                <w:szCs w:val="21"/>
                <w:highlight w:val="none"/>
              </w:rPr>
              <w:t>%</w:t>
            </w:r>
          </w:p>
        </w:tc>
        <w:tc>
          <w:tcPr>
            <w:tcW w:w="1342" w:type="dxa"/>
            <w:vMerge w:val="restart"/>
            <w:vAlign w:val="center"/>
          </w:tcPr>
          <w:p w14:paraId="5935A42F">
            <w:pPr>
              <w:jc w:val="center"/>
              <w:rPr>
                <w:color w:val="auto"/>
                <w:szCs w:val="21"/>
                <w:highlight w:val="none"/>
              </w:rPr>
            </w:pPr>
            <w:r>
              <w:rPr>
                <w:color w:val="auto"/>
                <w:szCs w:val="21"/>
                <w:highlight w:val="none"/>
              </w:rPr>
              <w:t>占课内学时</w:t>
            </w:r>
          </w:p>
          <w:p w14:paraId="32FCF39D">
            <w:pPr>
              <w:jc w:val="center"/>
              <w:rPr>
                <w:color w:val="auto"/>
                <w:szCs w:val="21"/>
                <w:highlight w:val="none"/>
              </w:rPr>
            </w:pPr>
            <w:r>
              <w:rPr>
                <w:rFonts w:hint="eastAsia"/>
                <w:bCs/>
                <w:color w:val="auto"/>
                <w:szCs w:val="21"/>
                <w:highlight w:val="none"/>
              </w:rPr>
              <w:t>2</w:t>
            </w:r>
            <w:r>
              <w:rPr>
                <w:rFonts w:hint="eastAsia"/>
                <w:bCs/>
                <w:color w:val="auto"/>
                <w:szCs w:val="21"/>
                <w:highlight w:val="none"/>
                <w:lang w:val="en-US" w:eastAsia="zh-CN"/>
              </w:rPr>
              <w:t>8</w:t>
            </w:r>
            <w:r>
              <w:rPr>
                <w:rFonts w:hint="eastAsia"/>
                <w:bCs/>
                <w:color w:val="auto"/>
                <w:szCs w:val="21"/>
                <w:highlight w:val="none"/>
              </w:rPr>
              <w:t>.4</w:t>
            </w:r>
            <w:r>
              <w:rPr>
                <w:rFonts w:hint="eastAsia"/>
                <w:bCs/>
                <w:color w:val="auto"/>
                <w:szCs w:val="21"/>
                <w:highlight w:val="none"/>
                <w:lang w:val="en-US" w:eastAsia="zh-CN"/>
              </w:rPr>
              <w:t>7</w:t>
            </w:r>
            <w:r>
              <w:rPr>
                <w:bCs/>
                <w:color w:val="auto"/>
                <w:szCs w:val="21"/>
                <w:highlight w:val="none"/>
              </w:rPr>
              <w:t>%</w:t>
            </w:r>
          </w:p>
        </w:tc>
      </w:tr>
      <w:tr w14:paraId="0EE8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60" w:type="dxa"/>
            <w:vMerge w:val="continue"/>
            <w:vAlign w:val="center"/>
          </w:tcPr>
          <w:p w14:paraId="69465505">
            <w:pPr>
              <w:rPr>
                <w:color w:val="auto"/>
                <w:highlight w:val="none"/>
              </w:rPr>
            </w:pPr>
          </w:p>
        </w:tc>
        <w:tc>
          <w:tcPr>
            <w:tcW w:w="3682" w:type="dxa"/>
            <w:vAlign w:val="center"/>
          </w:tcPr>
          <w:p w14:paraId="59FF9F83">
            <w:pPr>
              <w:rPr>
                <w:color w:val="auto"/>
                <w:highlight w:val="none"/>
              </w:rPr>
            </w:pPr>
            <w:r>
              <w:rPr>
                <w:color w:val="auto"/>
                <w:highlight w:val="none"/>
              </w:rPr>
              <w:t>专业选修课：（3</w:t>
            </w:r>
            <w:r>
              <w:rPr>
                <w:rFonts w:hint="eastAsia"/>
                <w:color w:val="auto"/>
                <w:highlight w:val="none"/>
                <w:lang w:val="en-US" w:eastAsia="zh-CN"/>
              </w:rPr>
              <w:t>36</w:t>
            </w:r>
            <w:r>
              <w:rPr>
                <w:color w:val="auto"/>
                <w:highlight w:val="none"/>
              </w:rPr>
              <w:t>学时）</w:t>
            </w:r>
          </w:p>
        </w:tc>
        <w:tc>
          <w:tcPr>
            <w:tcW w:w="1800" w:type="dxa"/>
            <w:vAlign w:val="center"/>
          </w:tcPr>
          <w:p w14:paraId="2D661DF0">
            <w:pPr>
              <w:jc w:val="center"/>
              <w:rPr>
                <w:color w:val="auto"/>
                <w:szCs w:val="21"/>
                <w:highlight w:val="none"/>
              </w:rPr>
            </w:pPr>
            <w:r>
              <w:rPr>
                <w:color w:val="auto"/>
                <w:szCs w:val="21"/>
                <w:highlight w:val="none"/>
              </w:rPr>
              <w:t>占课内学时</w:t>
            </w:r>
          </w:p>
          <w:p w14:paraId="4131B6C0">
            <w:pPr>
              <w:jc w:val="center"/>
              <w:rPr>
                <w:color w:val="auto"/>
                <w:highlight w:val="none"/>
              </w:rPr>
            </w:pPr>
            <w:r>
              <w:rPr>
                <w:bCs/>
                <w:color w:val="auto"/>
                <w:szCs w:val="21"/>
                <w:highlight w:val="none"/>
              </w:rPr>
              <w:t>1</w:t>
            </w:r>
            <w:r>
              <w:rPr>
                <w:rFonts w:hint="eastAsia"/>
                <w:bCs/>
                <w:color w:val="auto"/>
                <w:szCs w:val="21"/>
                <w:highlight w:val="none"/>
                <w:lang w:val="en-US" w:eastAsia="zh-CN"/>
              </w:rPr>
              <w:t>4</w:t>
            </w:r>
            <w:r>
              <w:rPr>
                <w:bCs/>
                <w:color w:val="auto"/>
                <w:szCs w:val="21"/>
                <w:highlight w:val="none"/>
              </w:rPr>
              <w:t>.</w:t>
            </w:r>
            <w:r>
              <w:rPr>
                <w:rFonts w:hint="eastAsia"/>
                <w:bCs/>
                <w:color w:val="auto"/>
                <w:szCs w:val="21"/>
                <w:highlight w:val="none"/>
                <w:lang w:val="en-US" w:eastAsia="zh-CN"/>
              </w:rPr>
              <w:t>24</w:t>
            </w:r>
            <w:r>
              <w:rPr>
                <w:bCs/>
                <w:color w:val="auto"/>
                <w:szCs w:val="21"/>
                <w:highlight w:val="none"/>
              </w:rPr>
              <w:t>%</w:t>
            </w:r>
          </w:p>
        </w:tc>
        <w:tc>
          <w:tcPr>
            <w:tcW w:w="1342" w:type="dxa"/>
            <w:vMerge w:val="continue"/>
            <w:vAlign w:val="center"/>
          </w:tcPr>
          <w:p w14:paraId="07D8FCAE">
            <w:pPr>
              <w:rPr>
                <w:color w:val="auto"/>
                <w:highlight w:val="none"/>
              </w:rPr>
            </w:pPr>
          </w:p>
        </w:tc>
      </w:tr>
      <w:tr w14:paraId="1501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60" w:type="dxa"/>
            <w:vMerge w:val="restart"/>
            <w:vAlign w:val="center"/>
          </w:tcPr>
          <w:p w14:paraId="30DD6948">
            <w:pPr>
              <w:jc w:val="center"/>
              <w:rPr>
                <w:color w:val="auto"/>
                <w:szCs w:val="21"/>
                <w:highlight w:val="none"/>
              </w:rPr>
            </w:pPr>
            <w:r>
              <w:rPr>
                <w:color w:val="auto"/>
                <w:szCs w:val="21"/>
                <w:highlight w:val="none"/>
              </w:rPr>
              <w:t>集中实践课程</w:t>
            </w:r>
          </w:p>
        </w:tc>
        <w:tc>
          <w:tcPr>
            <w:tcW w:w="3682" w:type="dxa"/>
            <w:vAlign w:val="center"/>
          </w:tcPr>
          <w:p w14:paraId="57B08766">
            <w:pPr>
              <w:rPr>
                <w:color w:val="auto"/>
                <w:szCs w:val="21"/>
                <w:highlight w:val="none"/>
              </w:rPr>
            </w:pPr>
            <w:r>
              <w:rPr>
                <w:color w:val="auto"/>
                <w:szCs w:val="21"/>
                <w:highlight w:val="none"/>
              </w:rPr>
              <w:t>必修课课内实验、上机等：（</w:t>
            </w:r>
            <w:r>
              <w:rPr>
                <w:rFonts w:hint="eastAsia"/>
                <w:color w:val="auto"/>
                <w:szCs w:val="21"/>
                <w:highlight w:val="none"/>
              </w:rPr>
              <w:t>240</w:t>
            </w:r>
            <w:r>
              <w:rPr>
                <w:color w:val="auto"/>
                <w:szCs w:val="21"/>
                <w:highlight w:val="none"/>
              </w:rPr>
              <w:t>学时）</w:t>
            </w:r>
          </w:p>
        </w:tc>
        <w:tc>
          <w:tcPr>
            <w:tcW w:w="3142" w:type="dxa"/>
            <w:gridSpan w:val="2"/>
            <w:vMerge w:val="restart"/>
            <w:vAlign w:val="center"/>
          </w:tcPr>
          <w:p w14:paraId="23370A9B">
            <w:pPr>
              <w:jc w:val="center"/>
              <w:rPr>
                <w:color w:val="auto"/>
                <w:szCs w:val="21"/>
                <w:highlight w:val="none"/>
              </w:rPr>
            </w:pPr>
            <w:r>
              <w:rPr>
                <w:color w:val="auto"/>
                <w:szCs w:val="21"/>
                <w:highlight w:val="none"/>
              </w:rPr>
              <w:t>占必修课总学时</w:t>
            </w:r>
            <w:r>
              <w:rPr>
                <w:rFonts w:hint="eastAsia"/>
                <w:color w:val="auto"/>
                <w:szCs w:val="21"/>
                <w:highlight w:val="none"/>
              </w:rPr>
              <w:t>33</w:t>
            </w:r>
            <w:r>
              <w:rPr>
                <w:rFonts w:hint="eastAsia"/>
                <w:color w:val="auto"/>
                <w:szCs w:val="21"/>
                <w:highlight w:val="none"/>
                <w:lang w:val="en-US" w:eastAsia="zh-CN"/>
              </w:rPr>
              <w:t>.22</w:t>
            </w:r>
            <w:r>
              <w:rPr>
                <w:bCs/>
                <w:color w:val="auto"/>
                <w:szCs w:val="21"/>
                <w:highlight w:val="none"/>
              </w:rPr>
              <w:t>%</w:t>
            </w:r>
          </w:p>
        </w:tc>
      </w:tr>
      <w:tr w14:paraId="5ABA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Merge w:val="continue"/>
          </w:tcPr>
          <w:p w14:paraId="69EA3C8F">
            <w:pPr>
              <w:jc w:val="center"/>
              <w:rPr>
                <w:color w:val="auto"/>
                <w:szCs w:val="21"/>
                <w:highlight w:val="none"/>
              </w:rPr>
            </w:pPr>
          </w:p>
        </w:tc>
        <w:tc>
          <w:tcPr>
            <w:tcW w:w="3682" w:type="dxa"/>
            <w:vAlign w:val="center"/>
          </w:tcPr>
          <w:p w14:paraId="4706D965">
            <w:pPr>
              <w:rPr>
                <w:color w:val="auto"/>
                <w:szCs w:val="21"/>
                <w:highlight w:val="none"/>
              </w:rPr>
            </w:pPr>
            <w:r>
              <w:rPr>
                <w:color w:val="auto"/>
                <w:szCs w:val="21"/>
                <w:highlight w:val="none"/>
              </w:rPr>
              <w:t>集中实践教学环节：（56</w:t>
            </w:r>
            <w:r>
              <w:rPr>
                <w:rFonts w:hint="eastAsia"/>
                <w:color w:val="auto"/>
                <w:szCs w:val="21"/>
                <w:highlight w:val="none"/>
                <w:lang w:val="en-US" w:eastAsia="zh-CN"/>
              </w:rPr>
              <w:t>8</w:t>
            </w:r>
            <w:r>
              <w:rPr>
                <w:color w:val="auto"/>
                <w:szCs w:val="21"/>
                <w:highlight w:val="none"/>
              </w:rPr>
              <w:t>学时）</w:t>
            </w:r>
          </w:p>
        </w:tc>
        <w:tc>
          <w:tcPr>
            <w:tcW w:w="3142" w:type="dxa"/>
            <w:gridSpan w:val="2"/>
            <w:vMerge w:val="continue"/>
          </w:tcPr>
          <w:p w14:paraId="1925A7A7">
            <w:pPr>
              <w:jc w:val="center"/>
              <w:rPr>
                <w:color w:val="auto"/>
                <w:szCs w:val="21"/>
                <w:highlight w:val="none"/>
              </w:rPr>
            </w:pPr>
          </w:p>
        </w:tc>
      </w:tr>
    </w:tbl>
    <w:p w14:paraId="79CDA11B">
      <w:pPr>
        <w:rPr>
          <w:rFonts w:eastAsia="黑体"/>
          <w:b/>
          <w:bCs/>
          <w:color w:val="auto"/>
          <w:highlight w:val="none"/>
        </w:rPr>
      </w:pPr>
    </w:p>
    <w:p w14:paraId="6F06572E">
      <w:pPr>
        <w:numPr>
          <w:ilvl w:val="0"/>
          <w:numId w:val="3"/>
        </w:numPr>
        <w:rPr>
          <w:rFonts w:eastAsia="黑体"/>
          <w:b/>
          <w:bCs/>
          <w:color w:val="auto"/>
          <w:highlight w:val="none"/>
        </w:rPr>
      </w:pPr>
      <w:r>
        <w:rPr>
          <w:rFonts w:hint="eastAsia" w:eastAsia="黑体"/>
          <w:b/>
          <w:bCs/>
          <w:color w:val="auto"/>
          <w:highlight w:val="none"/>
        </w:rPr>
        <w:t>教学安排指导表（另附表）</w:t>
      </w:r>
    </w:p>
    <w:p w14:paraId="27A5A861">
      <w:pPr>
        <w:numPr>
          <w:ilvl w:val="0"/>
          <w:numId w:val="0"/>
        </w:numPr>
        <w:ind w:leftChars="0"/>
        <w:rPr>
          <w:rFonts w:hint="eastAsia" w:eastAsia="黑体"/>
          <w:b/>
          <w:bCs/>
          <w:color w:val="auto"/>
          <w:highlight w:val="none"/>
          <w:lang w:val="en-US" w:eastAsia="zh-CN"/>
        </w:rPr>
      </w:pPr>
      <w:r>
        <w:rPr>
          <w:rFonts w:hint="eastAsia" w:eastAsia="黑体"/>
          <w:b/>
          <w:bCs/>
          <w:color w:val="auto"/>
          <w:highlight w:val="none"/>
          <w:lang w:val="en-US" w:eastAsia="zh-CN"/>
        </w:rPr>
        <w:t>十一、课程导图</w:t>
      </w:r>
    </w:p>
    <w:p w14:paraId="719F06FA">
      <w:pPr>
        <w:rPr>
          <w:rFonts w:eastAsia="黑体"/>
          <w:b/>
          <w:bCs/>
          <w:color w:val="auto"/>
          <w:highlight w:val="none"/>
        </w:rPr>
      </w:pPr>
      <w:r>
        <w:rPr>
          <w:rFonts w:hint="eastAsia" w:eastAsia="黑体"/>
          <w:b/>
          <w:bCs/>
          <w:color w:val="auto"/>
          <w:highlight w:val="none"/>
          <w:lang w:eastAsia="zh-CN"/>
        </w:rPr>
        <w:drawing>
          <wp:inline distT="0" distB="0" distL="114300" distR="114300">
            <wp:extent cx="5415280" cy="5590540"/>
            <wp:effectExtent l="0" t="0" r="10160" b="2540"/>
            <wp:docPr id="6" name="图片 6" descr="课程导图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课程导图0511"/>
                    <pic:cNvPicPr>
                      <a:picLocks noChangeAspect="1"/>
                    </pic:cNvPicPr>
                  </pic:nvPicPr>
                  <pic:blipFill>
                    <a:blip r:embed="rId7"/>
                    <a:stretch>
                      <a:fillRect/>
                    </a:stretch>
                  </pic:blipFill>
                  <pic:spPr>
                    <a:xfrm>
                      <a:off x="0" y="0"/>
                      <a:ext cx="5415280" cy="5590540"/>
                    </a:xfrm>
                    <a:prstGeom prst="rect">
                      <a:avLst/>
                    </a:prstGeom>
                  </pic:spPr>
                </pic:pic>
              </a:graphicData>
            </a:graphic>
          </wp:inline>
        </w:drawing>
      </w:r>
    </w:p>
    <w:p w14:paraId="07CAEB01">
      <w:pPr>
        <w:adjustRightInd w:val="0"/>
        <w:snapToGrid w:val="0"/>
        <w:rPr>
          <w:rFonts w:ascii="宋体" w:hAnsi="宋体" w:eastAsia="黑体"/>
          <w:b/>
          <w:color w:val="auto"/>
          <w:sz w:val="28"/>
          <w:szCs w:val="28"/>
          <w:highlight w:val="none"/>
        </w:rPr>
      </w:pPr>
      <w:r>
        <w:rPr>
          <w:rFonts w:hint="eastAsia" w:ascii="黑体" w:hAnsi="黑体" w:eastAsia="黑体" w:cs="黑体"/>
          <w:b/>
          <w:bCs/>
          <w:color w:val="auto"/>
          <w:szCs w:val="21"/>
          <w:highlight w:val="none"/>
        </w:rPr>
        <w:t>十</w:t>
      </w:r>
      <w:r>
        <w:rPr>
          <w:rFonts w:hint="eastAsia" w:ascii="黑体" w:hAnsi="黑体" w:eastAsia="黑体" w:cs="黑体"/>
          <w:b/>
          <w:bCs/>
          <w:color w:val="auto"/>
          <w:szCs w:val="21"/>
          <w:highlight w:val="none"/>
          <w:lang w:val="en-US" w:eastAsia="zh-CN"/>
        </w:rPr>
        <w:t>二</w:t>
      </w:r>
      <w:r>
        <w:rPr>
          <w:rFonts w:hint="eastAsia" w:ascii="黑体" w:hAnsi="黑体" w:eastAsia="黑体" w:cs="黑体"/>
          <w:b/>
          <w:bCs/>
          <w:color w:val="auto"/>
          <w:szCs w:val="21"/>
          <w:highlight w:val="none"/>
        </w:rPr>
        <w:t>、专业培养目标、毕业要求及其与课程的对应关系表</w:t>
      </w:r>
    </w:p>
    <w:p w14:paraId="13829530">
      <w:pPr>
        <w:adjustRightInd w:val="0"/>
        <w:snapToGrid w:val="0"/>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（一）专业毕业要求与培养目标的支撑关系</w:t>
      </w:r>
    </w:p>
    <w:tbl>
      <w:tblPr>
        <w:tblStyle w:val="5"/>
        <w:tblW w:w="8857" w:type="dxa"/>
        <w:jc w:val="center"/>
        <w:tblLayout w:type="fixed"/>
        <w:tblCellMar>
          <w:top w:w="0" w:type="dxa"/>
          <w:left w:w="108" w:type="dxa"/>
          <w:bottom w:w="0" w:type="dxa"/>
          <w:right w:w="108" w:type="dxa"/>
        </w:tblCellMar>
      </w:tblPr>
      <w:tblGrid>
        <w:gridCol w:w="1996"/>
        <w:gridCol w:w="1530"/>
        <w:gridCol w:w="1344"/>
        <w:gridCol w:w="1359"/>
        <w:gridCol w:w="1314"/>
        <w:gridCol w:w="1314"/>
      </w:tblGrid>
      <w:tr w14:paraId="7BBC00A7">
        <w:tblPrEx>
          <w:tblCellMar>
            <w:top w:w="0" w:type="dxa"/>
            <w:left w:w="108" w:type="dxa"/>
            <w:bottom w:w="0" w:type="dxa"/>
            <w:right w:w="108" w:type="dxa"/>
          </w:tblCellMar>
        </w:tblPrEx>
        <w:trPr>
          <w:trHeight w:val="1180" w:hRule="atLeast"/>
          <w:jc w:val="center"/>
        </w:trPr>
        <w:tc>
          <w:tcPr>
            <w:tcW w:w="1996" w:type="dxa"/>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79C94B4">
            <w:pPr>
              <w:widowControl/>
              <w:snapToGrid w:val="0"/>
              <w:jc w:val="left"/>
              <w:rPr>
                <w:rFonts w:hint="eastAsia" w:ascii="Times New Roman" w:hAnsi="Times New Roman" w:cs="Times New Roman"/>
                <w:color w:val="auto"/>
                <w:sz w:val="21"/>
                <w:szCs w:val="21"/>
                <w:highlight w:val="none"/>
                <w:lang w:val="en-US" w:eastAsia="zh-CN"/>
              </w:rPr>
            </w:pPr>
          </w:p>
          <w:p w14:paraId="7076BD64">
            <w:pPr>
              <w:widowControl/>
              <w:snapToGrid w:val="0"/>
              <w:jc w:val="left"/>
              <w:rPr>
                <w:rFonts w:hint="eastAsia" w:ascii="Times New Roman" w:hAnsi="Times New Roman" w:cs="Times New Roman"/>
                <w:color w:val="auto"/>
                <w:sz w:val="21"/>
                <w:szCs w:val="21"/>
                <w:highlight w:val="none"/>
                <w:lang w:val="en-US" w:eastAsia="zh-CN"/>
              </w:rPr>
            </w:pPr>
          </w:p>
          <w:p w14:paraId="6E6408A3">
            <w:pPr>
              <w:widowControl/>
              <w:snapToGrid w:val="0"/>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毕业 </w:t>
            </w:r>
          </w:p>
          <w:p w14:paraId="1A0B93A5">
            <w:pPr>
              <w:widowControl/>
              <w:snapToGrid w:val="0"/>
              <w:jc w:val="left"/>
              <mc:AlternateContent>
                <mc:Choice Requires="wpsCustomData">
                  <wpsCustomData:diagonalParaType/>
                </mc:Choice>
              </mc:AlternateConten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要求</w:t>
            </w:r>
          </w:p>
          <w:p w14:paraId="697CC98D">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培养目标</w:t>
            </w:r>
          </w:p>
        </w:tc>
        <w:tc>
          <w:tcPr>
            <w:tcW w:w="1530" w:type="dxa"/>
            <w:tcBorders>
              <w:top w:val="single" w:color="auto" w:sz="4" w:space="0"/>
              <w:left w:val="nil"/>
              <w:bottom w:val="single" w:color="auto" w:sz="4" w:space="0"/>
              <w:right w:val="single" w:color="auto" w:sz="4" w:space="0"/>
            </w:tcBorders>
            <w:vAlign w:val="center"/>
          </w:tcPr>
          <w:p w14:paraId="1AD0B2CD">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培养目标1</w:t>
            </w:r>
          </w:p>
        </w:tc>
        <w:tc>
          <w:tcPr>
            <w:tcW w:w="1344" w:type="dxa"/>
            <w:tcBorders>
              <w:top w:val="single" w:color="auto" w:sz="4" w:space="0"/>
              <w:left w:val="nil"/>
              <w:bottom w:val="single" w:color="auto" w:sz="4" w:space="0"/>
              <w:right w:val="single" w:color="auto" w:sz="4" w:space="0"/>
            </w:tcBorders>
            <w:vAlign w:val="center"/>
          </w:tcPr>
          <w:p w14:paraId="6BB8C3BD">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培养目标2</w:t>
            </w:r>
          </w:p>
        </w:tc>
        <w:tc>
          <w:tcPr>
            <w:tcW w:w="1359" w:type="dxa"/>
            <w:tcBorders>
              <w:top w:val="single" w:color="auto" w:sz="4" w:space="0"/>
              <w:left w:val="nil"/>
              <w:bottom w:val="single" w:color="auto" w:sz="4" w:space="0"/>
              <w:right w:val="single" w:color="auto" w:sz="4" w:space="0"/>
            </w:tcBorders>
            <w:vAlign w:val="center"/>
          </w:tcPr>
          <w:p w14:paraId="77F2769C">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培养目标3</w:t>
            </w:r>
          </w:p>
        </w:tc>
        <w:tc>
          <w:tcPr>
            <w:tcW w:w="1314" w:type="dxa"/>
            <w:tcBorders>
              <w:top w:val="single" w:color="auto" w:sz="4" w:space="0"/>
              <w:left w:val="nil"/>
              <w:bottom w:val="single" w:color="auto" w:sz="4" w:space="0"/>
              <w:right w:val="single" w:color="auto" w:sz="4" w:space="0"/>
            </w:tcBorders>
            <w:vAlign w:val="center"/>
          </w:tcPr>
          <w:p w14:paraId="3F61DDF6">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w:t>
            </w:r>
            <w:r>
              <w:rPr>
                <w:rFonts w:hint="default" w:ascii="Times New Roman" w:hAnsi="Times New Roman" w:cs="Times New Roman"/>
                <w:color w:val="auto"/>
                <w:sz w:val="21"/>
                <w:szCs w:val="21"/>
                <w:highlight w:val="none"/>
                <w:lang w:val="en-US" w:eastAsia="zh-CN"/>
              </w:rPr>
              <w:t>4</w:t>
            </w:r>
          </w:p>
        </w:tc>
        <w:tc>
          <w:tcPr>
            <w:tcW w:w="1314" w:type="dxa"/>
            <w:tcBorders>
              <w:top w:val="single" w:color="auto" w:sz="4" w:space="0"/>
              <w:left w:val="nil"/>
              <w:bottom w:val="single" w:color="auto" w:sz="4" w:space="0"/>
              <w:right w:val="single" w:color="auto" w:sz="4" w:space="0"/>
            </w:tcBorders>
            <w:vAlign w:val="center"/>
          </w:tcPr>
          <w:p w14:paraId="38E71B63">
            <w:pPr>
              <w:widowControl/>
              <w:jc w:val="center"/>
              <w:rPr>
                <w:color w:val="auto"/>
                <w:szCs w:val="21"/>
                <w:highlight w:val="none"/>
              </w:rPr>
            </w:pPr>
            <w:r>
              <w:rPr>
                <w:color w:val="auto"/>
                <w:szCs w:val="21"/>
                <w:highlight w:val="none"/>
              </w:rPr>
              <w:t>培养目标5</w:t>
            </w:r>
          </w:p>
        </w:tc>
      </w:tr>
      <w:tr w14:paraId="224962D6">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2504321B">
            <w:pPr>
              <w:widowControl/>
              <w:jc w:val="both"/>
              <w:rPr>
                <w:rFonts w:hint="default" w:eastAsia="宋体"/>
                <w:color w:val="auto"/>
                <w:szCs w:val="21"/>
                <w:highlight w:val="none"/>
                <w:lang w:val="en-US" w:eastAsia="zh-CN"/>
              </w:rPr>
            </w:pPr>
            <w:r>
              <w:rPr>
                <w:rFonts w:hint="eastAsia"/>
                <w:color w:val="auto"/>
                <w:szCs w:val="21"/>
                <w:highlight w:val="none"/>
                <w:lang w:val="en-US" w:eastAsia="zh-CN"/>
              </w:rPr>
              <w:t>0.思想品德</w:t>
            </w:r>
          </w:p>
        </w:tc>
        <w:tc>
          <w:tcPr>
            <w:tcW w:w="1530" w:type="dxa"/>
            <w:tcBorders>
              <w:top w:val="nil"/>
              <w:left w:val="nil"/>
              <w:bottom w:val="single" w:color="auto" w:sz="4" w:space="0"/>
              <w:right w:val="single" w:color="auto" w:sz="4" w:space="0"/>
            </w:tcBorders>
            <w:noWrap/>
            <w:vAlign w:val="center"/>
          </w:tcPr>
          <w:p w14:paraId="5AA36605">
            <w:pPr>
              <w:widowControl/>
              <w:jc w:val="center"/>
              <w:rPr>
                <w:b/>
                <w:color w:val="auto"/>
                <w:szCs w:val="21"/>
                <w:highlight w:val="none"/>
              </w:rPr>
            </w:pPr>
          </w:p>
        </w:tc>
        <w:tc>
          <w:tcPr>
            <w:tcW w:w="1344" w:type="dxa"/>
            <w:tcBorders>
              <w:top w:val="nil"/>
              <w:left w:val="nil"/>
              <w:bottom w:val="single" w:color="auto" w:sz="4" w:space="0"/>
              <w:right w:val="single" w:color="auto" w:sz="4" w:space="0"/>
            </w:tcBorders>
            <w:noWrap/>
            <w:vAlign w:val="center"/>
          </w:tcPr>
          <w:p w14:paraId="108331B2">
            <w:pPr>
              <w:widowControl/>
              <w:jc w:val="center"/>
              <w:rPr>
                <w:b/>
                <w:color w:val="auto"/>
                <w:szCs w:val="21"/>
                <w:highlight w:val="none"/>
              </w:rPr>
            </w:pPr>
          </w:p>
        </w:tc>
        <w:tc>
          <w:tcPr>
            <w:tcW w:w="1359" w:type="dxa"/>
            <w:tcBorders>
              <w:top w:val="nil"/>
              <w:left w:val="nil"/>
              <w:bottom w:val="single" w:color="auto" w:sz="4" w:space="0"/>
              <w:right w:val="single" w:color="auto" w:sz="4" w:space="0"/>
            </w:tcBorders>
            <w:noWrap/>
            <w:vAlign w:val="center"/>
          </w:tcPr>
          <w:p w14:paraId="6DDBF528">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21446492">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36F94AF4">
            <w:pPr>
              <w:widowControl/>
              <w:jc w:val="center"/>
              <w:rPr>
                <w:b/>
                <w:color w:val="auto"/>
                <w:szCs w:val="21"/>
                <w:highlight w:val="none"/>
              </w:rPr>
            </w:pPr>
            <w:r>
              <w:rPr>
                <w:color w:val="auto"/>
                <w:szCs w:val="21"/>
                <w:highlight w:val="none"/>
              </w:rPr>
              <w:t>√</w:t>
            </w:r>
          </w:p>
        </w:tc>
      </w:tr>
      <w:tr w14:paraId="293CD5F7">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28612BA7">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1.工程知识</w:t>
            </w:r>
          </w:p>
        </w:tc>
        <w:tc>
          <w:tcPr>
            <w:tcW w:w="1530" w:type="dxa"/>
            <w:tcBorders>
              <w:top w:val="nil"/>
              <w:left w:val="nil"/>
              <w:bottom w:val="single" w:color="auto" w:sz="4" w:space="0"/>
              <w:right w:val="single" w:color="auto" w:sz="4" w:space="0"/>
            </w:tcBorders>
            <w:noWrap/>
            <w:vAlign w:val="center"/>
          </w:tcPr>
          <w:p w14:paraId="40FCD01C">
            <w:pPr>
              <w:widowControl/>
              <w:jc w:val="center"/>
              <w:rPr>
                <w:b/>
                <w:color w:val="auto"/>
                <w:szCs w:val="21"/>
                <w:highlight w:val="none"/>
              </w:rPr>
            </w:pPr>
            <w:r>
              <w:rPr>
                <w:color w:val="auto"/>
                <w:szCs w:val="21"/>
                <w:highlight w:val="none"/>
              </w:rPr>
              <w:t>√</w:t>
            </w:r>
          </w:p>
        </w:tc>
        <w:tc>
          <w:tcPr>
            <w:tcW w:w="1344" w:type="dxa"/>
            <w:tcBorders>
              <w:top w:val="nil"/>
              <w:left w:val="nil"/>
              <w:bottom w:val="single" w:color="auto" w:sz="4" w:space="0"/>
              <w:right w:val="single" w:color="auto" w:sz="4" w:space="0"/>
            </w:tcBorders>
            <w:noWrap/>
            <w:vAlign w:val="center"/>
          </w:tcPr>
          <w:p w14:paraId="5361A7D6">
            <w:pPr>
              <w:widowControl/>
              <w:jc w:val="center"/>
              <w:rPr>
                <w:b/>
                <w:color w:val="auto"/>
                <w:szCs w:val="21"/>
                <w:highlight w:val="none"/>
              </w:rPr>
            </w:pPr>
            <w:r>
              <w:rPr>
                <w:color w:val="auto"/>
                <w:szCs w:val="21"/>
                <w:highlight w:val="none"/>
              </w:rPr>
              <w:t>√</w:t>
            </w:r>
          </w:p>
        </w:tc>
        <w:tc>
          <w:tcPr>
            <w:tcW w:w="1359" w:type="dxa"/>
            <w:tcBorders>
              <w:top w:val="nil"/>
              <w:left w:val="nil"/>
              <w:bottom w:val="single" w:color="auto" w:sz="4" w:space="0"/>
              <w:right w:val="single" w:color="auto" w:sz="4" w:space="0"/>
            </w:tcBorders>
            <w:noWrap/>
            <w:vAlign w:val="center"/>
          </w:tcPr>
          <w:p w14:paraId="51B25269">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28DD7A8A">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380EBB95">
            <w:pPr>
              <w:widowControl/>
              <w:jc w:val="center"/>
              <w:rPr>
                <w:b/>
                <w:color w:val="auto"/>
                <w:szCs w:val="21"/>
                <w:highlight w:val="none"/>
              </w:rPr>
            </w:pPr>
          </w:p>
        </w:tc>
      </w:tr>
      <w:tr w14:paraId="022AA989">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09995F6F">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2.问题分析</w:t>
            </w:r>
          </w:p>
        </w:tc>
        <w:tc>
          <w:tcPr>
            <w:tcW w:w="1530" w:type="dxa"/>
            <w:tcBorders>
              <w:top w:val="nil"/>
              <w:left w:val="nil"/>
              <w:bottom w:val="single" w:color="auto" w:sz="4" w:space="0"/>
              <w:right w:val="single" w:color="auto" w:sz="4" w:space="0"/>
            </w:tcBorders>
            <w:noWrap/>
            <w:vAlign w:val="center"/>
          </w:tcPr>
          <w:p w14:paraId="7A3E1D7E">
            <w:pPr>
              <w:widowControl/>
              <w:jc w:val="center"/>
              <w:rPr>
                <w:b/>
                <w:color w:val="auto"/>
                <w:szCs w:val="21"/>
                <w:highlight w:val="none"/>
              </w:rPr>
            </w:pPr>
          </w:p>
        </w:tc>
        <w:tc>
          <w:tcPr>
            <w:tcW w:w="1344" w:type="dxa"/>
            <w:tcBorders>
              <w:top w:val="nil"/>
              <w:left w:val="nil"/>
              <w:bottom w:val="single" w:color="auto" w:sz="4" w:space="0"/>
              <w:right w:val="single" w:color="auto" w:sz="4" w:space="0"/>
            </w:tcBorders>
            <w:noWrap/>
            <w:vAlign w:val="center"/>
          </w:tcPr>
          <w:p w14:paraId="7B7090F4">
            <w:pPr>
              <w:widowControl/>
              <w:jc w:val="center"/>
              <w:rPr>
                <w:b/>
                <w:color w:val="auto"/>
                <w:szCs w:val="21"/>
                <w:highlight w:val="none"/>
              </w:rPr>
            </w:pPr>
            <w:r>
              <w:rPr>
                <w:color w:val="auto"/>
                <w:szCs w:val="21"/>
                <w:highlight w:val="none"/>
              </w:rPr>
              <w:t>√</w:t>
            </w:r>
          </w:p>
        </w:tc>
        <w:tc>
          <w:tcPr>
            <w:tcW w:w="1359" w:type="dxa"/>
            <w:tcBorders>
              <w:top w:val="nil"/>
              <w:left w:val="nil"/>
              <w:bottom w:val="single" w:color="auto" w:sz="4" w:space="0"/>
              <w:right w:val="single" w:color="auto" w:sz="4" w:space="0"/>
            </w:tcBorders>
            <w:noWrap/>
            <w:vAlign w:val="center"/>
          </w:tcPr>
          <w:p w14:paraId="5C9E32AB">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46FE5C62">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36E620E7">
            <w:pPr>
              <w:widowControl/>
              <w:jc w:val="center"/>
              <w:rPr>
                <w:b/>
                <w:color w:val="auto"/>
                <w:szCs w:val="21"/>
                <w:highlight w:val="none"/>
              </w:rPr>
            </w:pPr>
          </w:p>
        </w:tc>
      </w:tr>
      <w:tr w14:paraId="660640E2">
        <w:tblPrEx>
          <w:tblCellMar>
            <w:top w:w="0" w:type="dxa"/>
            <w:left w:w="108" w:type="dxa"/>
            <w:bottom w:w="0" w:type="dxa"/>
            <w:right w:w="108" w:type="dxa"/>
          </w:tblCellMar>
        </w:tblPrEx>
        <w:trPr>
          <w:trHeight w:val="638" w:hRule="exact"/>
          <w:jc w:val="center"/>
        </w:trPr>
        <w:tc>
          <w:tcPr>
            <w:tcW w:w="1996" w:type="dxa"/>
            <w:tcBorders>
              <w:top w:val="nil"/>
              <w:left w:val="single" w:color="auto" w:sz="4" w:space="0"/>
              <w:bottom w:val="single" w:color="auto" w:sz="4" w:space="0"/>
              <w:right w:val="single" w:color="auto" w:sz="4" w:space="0"/>
            </w:tcBorders>
            <w:vAlign w:val="center"/>
          </w:tcPr>
          <w:p w14:paraId="292B0DEF">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3.设计/开发解决方案</w:t>
            </w:r>
          </w:p>
        </w:tc>
        <w:tc>
          <w:tcPr>
            <w:tcW w:w="1530" w:type="dxa"/>
            <w:tcBorders>
              <w:top w:val="nil"/>
              <w:left w:val="nil"/>
              <w:bottom w:val="single" w:color="auto" w:sz="4" w:space="0"/>
              <w:right w:val="single" w:color="auto" w:sz="4" w:space="0"/>
            </w:tcBorders>
            <w:noWrap/>
            <w:vAlign w:val="center"/>
          </w:tcPr>
          <w:p w14:paraId="4A032A16">
            <w:pPr>
              <w:widowControl/>
              <w:jc w:val="center"/>
              <w:rPr>
                <w:b/>
                <w:color w:val="auto"/>
                <w:szCs w:val="21"/>
                <w:highlight w:val="none"/>
              </w:rPr>
            </w:pPr>
            <w:r>
              <w:rPr>
                <w:color w:val="auto"/>
                <w:szCs w:val="21"/>
                <w:highlight w:val="none"/>
              </w:rPr>
              <w:t>√</w:t>
            </w:r>
          </w:p>
        </w:tc>
        <w:tc>
          <w:tcPr>
            <w:tcW w:w="1344" w:type="dxa"/>
            <w:tcBorders>
              <w:top w:val="nil"/>
              <w:left w:val="nil"/>
              <w:bottom w:val="single" w:color="auto" w:sz="4" w:space="0"/>
              <w:right w:val="single" w:color="auto" w:sz="4" w:space="0"/>
            </w:tcBorders>
            <w:noWrap/>
            <w:vAlign w:val="center"/>
          </w:tcPr>
          <w:p w14:paraId="1FAA9871">
            <w:pPr>
              <w:widowControl/>
              <w:jc w:val="center"/>
              <w:rPr>
                <w:b/>
                <w:color w:val="auto"/>
                <w:szCs w:val="21"/>
                <w:highlight w:val="none"/>
              </w:rPr>
            </w:pPr>
            <w:r>
              <w:rPr>
                <w:color w:val="auto"/>
                <w:szCs w:val="21"/>
                <w:highlight w:val="none"/>
              </w:rPr>
              <w:t>√</w:t>
            </w:r>
          </w:p>
        </w:tc>
        <w:tc>
          <w:tcPr>
            <w:tcW w:w="1359" w:type="dxa"/>
            <w:tcBorders>
              <w:top w:val="nil"/>
              <w:left w:val="nil"/>
              <w:bottom w:val="single" w:color="auto" w:sz="4" w:space="0"/>
              <w:right w:val="single" w:color="auto" w:sz="4" w:space="0"/>
            </w:tcBorders>
            <w:noWrap/>
            <w:vAlign w:val="center"/>
          </w:tcPr>
          <w:p w14:paraId="3AA274C4">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73714E23">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1511789E">
            <w:pPr>
              <w:widowControl/>
              <w:jc w:val="center"/>
              <w:rPr>
                <w:b/>
                <w:color w:val="auto"/>
                <w:szCs w:val="21"/>
                <w:highlight w:val="none"/>
              </w:rPr>
            </w:pPr>
          </w:p>
        </w:tc>
      </w:tr>
      <w:tr w14:paraId="2AF33EED">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155CE8EB">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4.研究</w:t>
            </w:r>
          </w:p>
        </w:tc>
        <w:tc>
          <w:tcPr>
            <w:tcW w:w="1530" w:type="dxa"/>
            <w:tcBorders>
              <w:top w:val="nil"/>
              <w:left w:val="nil"/>
              <w:bottom w:val="single" w:color="auto" w:sz="4" w:space="0"/>
              <w:right w:val="single" w:color="auto" w:sz="4" w:space="0"/>
            </w:tcBorders>
            <w:noWrap/>
            <w:vAlign w:val="center"/>
          </w:tcPr>
          <w:p w14:paraId="5C876893">
            <w:pPr>
              <w:widowControl/>
              <w:jc w:val="center"/>
              <w:rPr>
                <w:b/>
                <w:color w:val="auto"/>
                <w:szCs w:val="21"/>
                <w:highlight w:val="none"/>
              </w:rPr>
            </w:pPr>
            <w:r>
              <w:rPr>
                <w:color w:val="auto"/>
                <w:szCs w:val="21"/>
                <w:highlight w:val="none"/>
              </w:rPr>
              <w:t>√</w:t>
            </w:r>
          </w:p>
        </w:tc>
        <w:tc>
          <w:tcPr>
            <w:tcW w:w="1344" w:type="dxa"/>
            <w:tcBorders>
              <w:top w:val="nil"/>
              <w:left w:val="nil"/>
              <w:bottom w:val="single" w:color="auto" w:sz="4" w:space="0"/>
              <w:right w:val="single" w:color="auto" w:sz="4" w:space="0"/>
            </w:tcBorders>
            <w:noWrap/>
            <w:vAlign w:val="center"/>
          </w:tcPr>
          <w:p w14:paraId="5A1513A8">
            <w:pPr>
              <w:widowControl/>
              <w:jc w:val="center"/>
              <w:rPr>
                <w:b/>
                <w:color w:val="auto"/>
                <w:szCs w:val="21"/>
                <w:highlight w:val="none"/>
              </w:rPr>
            </w:pPr>
            <w:r>
              <w:rPr>
                <w:color w:val="auto"/>
                <w:szCs w:val="21"/>
                <w:highlight w:val="none"/>
              </w:rPr>
              <w:t>√</w:t>
            </w:r>
          </w:p>
        </w:tc>
        <w:tc>
          <w:tcPr>
            <w:tcW w:w="1359" w:type="dxa"/>
            <w:tcBorders>
              <w:top w:val="nil"/>
              <w:left w:val="nil"/>
              <w:bottom w:val="single" w:color="auto" w:sz="4" w:space="0"/>
              <w:right w:val="single" w:color="auto" w:sz="4" w:space="0"/>
            </w:tcBorders>
            <w:noWrap/>
            <w:vAlign w:val="center"/>
          </w:tcPr>
          <w:p w14:paraId="2D3DEAB4">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4F99D96F">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4E093D7E">
            <w:pPr>
              <w:widowControl/>
              <w:jc w:val="center"/>
              <w:rPr>
                <w:b/>
                <w:color w:val="auto"/>
                <w:szCs w:val="21"/>
                <w:highlight w:val="none"/>
              </w:rPr>
            </w:pPr>
          </w:p>
        </w:tc>
      </w:tr>
      <w:tr w14:paraId="4C106A8C">
        <w:tblPrEx>
          <w:tblCellMar>
            <w:top w:w="0" w:type="dxa"/>
            <w:left w:w="108" w:type="dxa"/>
            <w:bottom w:w="0" w:type="dxa"/>
            <w:right w:w="108" w:type="dxa"/>
          </w:tblCellMar>
        </w:tblPrEx>
        <w:trPr>
          <w:trHeight w:val="529" w:hRule="exact"/>
          <w:jc w:val="center"/>
        </w:trPr>
        <w:tc>
          <w:tcPr>
            <w:tcW w:w="1996" w:type="dxa"/>
            <w:tcBorders>
              <w:top w:val="single" w:color="auto" w:sz="4" w:space="0"/>
              <w:left w:val="single" w:color="auto" w:sz="4" w:space="0"/>
              <w:bottom w:val="single" w:color="auto" w:sz="4" w:space="0"/>
              <w:right w:val="single" w:color="auto" w:sz="4" w:space="0"/>
            </w:tcBorders>
            <w:vAlign w:val="center"/>
          </w:tcPr>
          <w:p w14:paraId="71CF2FCC">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5.使用现代工具</w:t>
            </w:r>
          </w:p>
        </w:tc>
        <w:tc>
          <w:tcPr>
            <w:tcW w:w="1530" w:type="dxa"/>
            <w:tcBorders>
              <w:top w:val="single" w:color="auto" w:sz="4" w:space="0"/>
              <w:left w:val="nil"/>
              <w:bottom w:val="single" w:color="auto" w:sz="4" w:space="0"/>
              <w:right w:val="single" w:color="auto" w:sz="4" w:space="0"/>
            </w:tcBorders>
            <w:noWrap/>
            <w:vAlign w:val="center"/>
          </w:tcPr>
          <w:p w14:paraId="405A9BDD">
            <w:pPr>
              <w:widowControl/>
              <w:jc w:val="center"/>
              <w:rPr>
                <w:b/>
                <w:color w:val="auto"/>
                <w:szCs w:val="21"/>
                <w:highlight w:val="none"/>
              </w:rPr>
            </w:pPr>
            <w:r>
              <w:rPr>
                <w:color w:val="auto"/>
                <w:szCs w:val="21"/>
                <w:highlight w:val="none"/>
              </w:rPr>
              <w:t>√</w:t>
            </w:r>
          </w:p>
        </w:tc>
        <w:tc>
          <w:tcPr>
            <w:tcW w:w="1344" w:type="dxa"/>
            <w:tcBorders>
              <w:top w:val="single" w:color="auto" w:sz="4" w:space="0"/>
              <w:left w:val="nil"/>
              <w:bottom w:val="single" w:color="auto" w:sz="4" w:space="0"/>
              <w:right w:val="single" w:color="auto" w:sz="4" w:space="0"/>
            </w:tcBorders>
            <w:noWrap/>
            <w:vAlign w:val="center"/>
          </w:tcPr>
          <w:p w14:paraId="43B3C88E">
            <w:pPr>
              <w:widowControl/>
              <w:jc w:val="center"/>
              <w:rPr>
                <w:b/>
                <w:color w:val="auto"/>
                <w:szCs w:val="21"/>
                <w:highlight w:val="none"/>
              </w:rPr>
            </w:pPr>
            <w:r>
              <w:rPr>
                <w:color w:val="auto"/>
                <w:szCs w:val="21"/>
                <w:highlight w:val="none"/>
              </w:rPr>
              <w:t>√</w:t>
            </w:r>
          </w:p>
        </w:tc>
        <w:tc>
          <w:tcPr>
            <w:tcW w:w="1359" w:type="dxa"/>
            <w:tcBorders>
              <w:top w:val="single" w:color="auto" w:sz="4" w:space="0"/>
              <w:left w:val="nil"/>
              <w:bottom w:val="single" w:color="auto" w:sz="4" w:space="0"/>
              <w:right w:val="single" w:color="auto" w:sz="4" w:space="0"/>
            </w:tcBorders>
            <w:noWrap/>
            <w:vAlign w:val="center"/>
          </w:tcPr>
          <w:p w14:paraId="6DBB22D0">
            <w:pPr>
              <w:widowControl/>
              <w:jc w:val="center"/>
              <w:rPr>
                <w:b/>
                <w:color w:val="auto"/>
                <w:szCs w:val="21"/>
                <w:highlight w:val="none"/>
              </w:rPr>
            </w:pPr>
          </w:p>
        </w:tc>
        <w:tc>
          <w:tcPr>
            <w:tcW w:w="1314" w:type="dxa"/>
            <w:tcBorders>
              <w:top w:val="single" w:color="auto" w:sz="4" w:space="0"/>
              <w:left w:val="nil"/>
              <w:bottom w:val="single" w:color="auto" w:sz="4" w:space="0"/>
              <w:right w:val="single" w:color="auto" w:sz="4" w:space="0"/>
            </w:tcBorders>
            <w:noWrap/>
            <w:vAlign w:val="center"/>
          </w:tcPr>
          <w:p w14:paraId="1BC3B3C7">
            <w:pPr>
              <w:widowControl/>
              <w:jc w:val="center"/>
              <w:rPr>
                <w:b/>
                <w:color w:val="auto"/>
                <w:szCs w:val="21"/>
                <w:highlight w:val="none"/>
              </w:rPr>
            </w:pPr>
          </w:p>
        </w:tc>
        <w:tc>
          <w:tcPr>
            <w:tcW w:w="1314" w:type="dxa"/>
            <w:tcBorders>
              <w:top w:val="single" w:color="auto" w:sz="4" w:space="0"/>
              <w:left w:val="nil"/>
              <w:bottom w:val="single" w:color="auto" w:sz="4" w:space="0"/>
              <w:right w:val="single" w:color="auto" w:sz="4" w:space="0"/>
            </w:tcBorders>
            <w:noWrap/>
            <w:vAlign w:val="center"/>
          </w:tcPr>
          <w:p w14:paraId="14060CAB">
            <w:pPr>
              <w:widowControl/>
              <w:jc w:val="center"/>
              <w:rPr>
                <w:b/>
                <w:color w:val="auto"/>
                <w:szCs w:val="21"/>
                <w:highlight w:val="none"/>
              </w:rPr>
            </w:pPr>
          </w:p>
        </w:tc>
      </w:tr>
      <w:tr w14:paraId="2F7559A2">
        <w:tblPrEx>
          <w:tblCellMar>
            <w:top w:w="0" w:type="dxa"/>
            <w:left w:w="108" w:type="dxa"/>
            <w:bottom w:w="0" w:type="dxa"/>
            <w:right w:w="108" w:type="dxa"/>
          </w:tblCellMar>
        </w:tblPrEx>
        <w:trPr>
          <w:trHeight w:val="529" w:hRule="exact"/>
          <w:jc w:val="center"/>
        </w:trPr>
        <w:tc>
          <w:tcPr>
            <w:tcW w:w="1996" w:type="dxa"/>
            <w:tcBorders>
              <w:top w:val="single" w:color="auto" w:sz="4" w:space="0"/>
              <w:left w:val="single" w:color="auto" w:sz="4" w:space="0"/>
              <w:bottom w:val="single" w:color="auto" w:sz="4" w:space="0"/>
              <w:right w:val="single" w:color="auto" w:sz="4" w:space="0"/>
            </w:tcBorders>
            <w:vAlign w:val="center"/>
          </w:tcPr>
          <w:p w14:paraId="3703FF56">
            <w:pPr>
              <w:widowControl/>
              <w:jc w:val="both"/>
              <w:rPr>
                <w:color w:val="auto"/>
                <w:szCs w:val="21"/>
                <w:highlight w:val="none"/>
              </w:rPr>
            </w:pPr>
            <w:r>
              <w:rPr>
                <w:rFonts w:hint="eastAsia" w:ascii="Times New Roman" w:hAnsi="Times New Roman" w:cs="Times New Roman"/>
                <w:color w:val="auto"/>
                <w:sz w:val="21"/>
                <w:szCs w:val="21"/>
                <w:highlight w:val="none"/>
                <w:lang w:val="en-US" w:eastAsia="zh-CN"/>
              </w:rPr>
              <w:t>6.工程与社会</w:t>
            </w:r>
          </w:p>
        </w:tc>
        <w:tc>
          <w:tcPr>
            <w:tcW w:w="1530" w:type="dxa"/>
            <w:tcBorders>
              <w:top w:val="single" w:color="auto" w:sz="4" w:space="0"/>
              <w:left w:val="single" w:color="auto" w:sz="4" w:space="0"/>
              <w:bottom w:val="single" w:color="auto" w:sz="4" w:space="0"/>
              <w:right w:val="single" w:color="auto" w:sz="4" w:space="0"/>
            </w:tcBorders>
            <w:noWrap/>
            <w:vAlign w:val="center"/>
          </w:tcPr>
          <w:p w14:paraId="088B566E">
            <w:pPr>
              <w:widowControl/>
              <w:jc w:val="center"/>
              <w:rPr>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ign w:val="center"/>
          </w:tcPr>
          <w:p w14:paraId="7DAC3391">
            <w:pPr>
              <w:widowControl/>
              <w:jc w:val="center"/>
              <w:rPr>
                <w:b/>
                <w:color w:val="auto"/>
                <w:szCs w:val="21"/>
                <w:highlight w:val="none"/>
              </w:rPr>
            </w:pPr>
          </w:p>
        </w:tc>
        <w:tc>
          <w:tcPr>
            <w:tcW w:w="1359" w:type="dxa"/>
            <w:tcBorders>
              <w:top w:val="single" w:color="auto" w:sz="4" w:space="0"/>
              <w:left w:val="single" w:color="auto" w:sz="4" w:space="0"/>
              <w:bottom w:val="single" w:color="auto" w:sz="4" w:space="0"/>
              <w:right w:val="single" w:color="auto" w:sz="4" w:space="0"/>
            </w:tcBorders>
            <w:noWrap/>
            <w:vAlign w:val="center"/>
          </w:tcPr>
          <w:p w14:paraId="187C9775">
            <w:pPr>
              <w:widowControl/>
              <w:jc w:val="center"/>
              <w:rPr>
                <w:b/>
                <w:color w:val="auto"/>
                <w:szCs w:val="21"/>
                <w:highlight w:val="none"/>
              </w:rPr>
            </w:pPr>
            <w:r>
              <w:rPr>
                <w:color w:val="auto"/>
                <w:szCs w:val="21"/>
                <w:highlight w:val="none"/>
              </w:rPr>
              <w:t>√</w:t>
            </w:r>
          </w:p>
        </w:tc>
        <w:tc>
          <w:tcPr>
            <w:tcW w:w="1314" w:type="dxa"/>
            <w:tcBorders>
              <w:top w:val="single" w:color="auto" w:sz="4" w:space="0"/>
              <w:left w:val="single" w:color="auto" w:sz="4" w:space="0"/>
              <w:bottom w:val="single" w:color="auto" w:sz="4" w:space="0"/>
              <w:right w:val="single" w:color="auto" w:sz="4" w:space="0"/>
            </w:tcBorders>
            <w:noWrap/>
            <w:vAlign w:val="center"/>
          </w:tcPr>
          <w:p w14:paraId="0D16CD45">
            <w:pPr>
              <w:widowControl/>
              <w:jc w:val="center"/>
              <w:rPr>
                <w:b/>
                <w:color w:val="auto"/>
                <w:szCs w:val="21"/>
                <w:highlight w:val="none"/>
              </w:rPr>
            </w:pPr>
            <w:r>
              <w:rPr>
                <w:color w:val="auto"/>
                <w:szCs w:val="21"/>
                <w:highlight w:val="none"/>
              </w:rPr>
              <w:t>√</w:t>
            </w:r>
          </w:p>
        </w:tc>
        <w:tc>
          <w:tcPr>
            <w:tcW w:w="1314" w:type="dxa"/>
            <w:tcBorders>
              <w:top w:val="single" w:color="auto" w:sz="4" w:space="0"/>
              <w:left w:val="single" w:color="auto" w:sz="4" w:space="0"/>
              <w:bottom w:val="single" w:color="auto" w:sz="4" w:space="0"/>
              <w:right w:val="single" w:color="auto" w:sz="4" w:space="0"/>
            </w:tcBorders>
            <w:noWrap/>
            <w:vAlign w:val="center"/>
          </w:tcPr>
          <w:p w14:paraId="57405B0D">
            <w:pPr>
              <w:widowControl/>
              <w:jc w:val="center"/>
              <w:rPr>
                <w:b/>
                <w:color w:val="auto"/>
                <w:szCs w:val="21"/>
                <w:highlight w:val="none"/>
              </w:rPr>
            </w:pPr>
          </w:p>
        </w:tc>
      </w:tr>
      <w:tr w14:paraId="06D27A06">
        <w:tblPrEx>
          <w:tblCellMar>
            <w:top w:w="0" w:type="dxa"/>
            <w:left w:w="108" w:type="dxa"/>
            <w:bottom w:w="0" w:type="dxa"/>
            <w:right w:w="108" w:type="dxa"/>
          </w:tblCellMar>
        </w:tblPrEx>
        <w:trPr>
          <w:trHeight w:val="716" w:hRule="exact"/>
          <w:jc w:val="center"/>
        </w:trPr>
        <w:tc>
          <w:tcPr>
            <w:tcW w:w="1996" w:type="dxa"/>
            <w:tcBorders>
              <w:top w:val="single" w:color="auto" w:sz="4" w:space="0"/>
              <w:left w:val="single" w:color="auto" w:sz="4" w:space="0"/>
              <w:bottom w:val="single" w:color="auto" w:sz="4" w:space="0"/>
              <w:right w:val="single" w:color="auto" w:sz="4" w:space="0"/>
            </w:tcBorders>
            <w:vAlign w:val="center"/>
          </w:tcPr>
          <w:p w14:paraId="2DDAF511">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7.环境和可持续发展</w:t>
            </w:r>
          </w:p>
        </w:tc>
        <w:tc>
          <w:tcPr>
            <w:tcW w:w="1530" w:type="dxa"/>
            <w:tcBorders>
              <w:top w:val="single" w:color="auto" w:sz="4" w:space="0"/>
              <w:left w:val="nil"/>
              <w:bottom w:val="single" w:color="auto" w:sz="4" w:space="0"/>
              <w:right w:val="single" w:color="auto" w:sz="4" w:space="0"/>
            </w:tcBorders>
            <w:noWrap/>
            <w:vAlign w:val="center"/>
          </w:tcPr>
          <w:p w14:paraId="01F4527B">
            <w:pPr>
              <w:widowControl/>
              <w:jc w:val="center"/>
              <w:rPr>
                <w:b/>
                <w:color w:val="auto"/>
                <w:szCs w:val="21"/>
                <w:highlight w:val="none"/>
              </w:rPr>
            </w:pPr>
          </w:p>
        </w:tc>
        <w:tc>
          <w:tcPr>
            <w:tcW w:w="1344" w:type="dxa"/>
            <w:tcBorders>
              <w:top w:val="single" w:color="auto" w:sz="4" w:space="0"/>
              <w:left w:val="nil"/>
              <w:bottom w:val="single" w:color="auto" w:sz="4" w:space="0"/>
              <w:right w:val="single" w:color="auto" w:sz="4" w:space="0"/>
            </w:tcBorders>
            <w:noWrap/>
            <w:vAlign w:val="center"/>
          </w:tcPr>
          <w:p w14:paraId="34E42E51">
            <w:pPr>
              <w:widowControl/>
              <w:jc w:val="center"/>
              <w:rPr>
                <w:b/>
                <w:color w:val="auto"/>
                <w:szCs w:val="21"/>
                <w:highlight w:val="none"/>
              </w:rPr>
            </w:pPr>
          </w:p>
        </w:tc>
        <w:tc>
          <w:tcPr>
            <w:tcW w:w="1359" w:type="dxa"/>
            <w:tcBorders>
              <w:top w:val="single" w:color="auto" w:sz="4" w:space="0"/>
              <w:left w:val="nil"/>
              <w:bottom w:val="single" w:color="auto" w:sz="4" w:space="0"/>
              <w:right w:val="single" w:color="auto" w:sz="4" w:space="0"/>
            </w:tcBorders>
            <w:noWrap/>
            <w:vAlign w:val="center"/>
          </w:tcPr>
          <w:p w14:paraId="24551400">
            <w:pPr>
              <w:widowControl/>
              <w:jc w:val="center"/>
              <w:rPr>
                <w:b/>
                <w:color w:val="auto"/>
                <w:szCs w:val="21"/>
                <w:highlight w:val="none"/>
              </w:rPr>
            </w:pPr>
          </w:p>
        </w:tc>
        <w:tc>
          <w:tcPr>
            <w:tcW w:w="1314" w:type="dxa"/>
            <w:tcBorders>
              <w:top w:val="single" w:color="auto" w:sz="4" w:space="0"/>
              <w:left w:val="nil"/>
              <w:bottom w:val="single" w:color="auto" w:sz="4" w:space="0"/>
              <w:right w:val="single" w:color="auto" w:sz="4" w:space="0"/>
            </w:tcBorders>
            <w:noWrap/>
            <w:vAlign w:val="center"/>
          </w:tcPr>
          <w:p w14:paraId="53D7EBE0">
            <w:pPr>
              <w:widowControl/>
              <w:jc w:val="center"/>
              <w:rPr>
                <w:b/>
                <w:color w:val="auto"/>
                <w:szCs w:val="21"/>
                <w:highlight w:val="none"/>
              </w:rPr>
            </w:pPr>
            <w:r>
              <w:rPr>
                <w:color w:val="auto"/>
                <w:szCs w:val="21"/>
                <w:highlight w:val="none"/>
              </w:rPr>
              <w:t>√</w:t>
            </w:r>
          </w:p>
        </w:tc>
        <w:tc>
          <w:tcPr>
            <w:tcW w:w="1314" w:type="dxa"/>
            <w:tcBorders>
              <w:top w:val="single" w:color="auto" w:sz="4" w:space="0"/>
              <w:left w:val="nil"/>
              <w:bottom w:val="single" w:color="auto" w:sz="4" w:space="0"/>
              <w:right w:val="single" w:color="auto" w:sz="4" w:space="0"/>
            </w:tcBorders>
            <w:noWrap/>
            <w:vAlign w:val="center"/>
          </w:tcPr>
          <w:p w14:paraId="020C4DC9">
            <w:pPr>
              <w:widowControl/>
              <w:jc w:val="center"/>
              <w:rPr>
                <w:b/>
                <w:color w:val="auto"/>
                <w:szCs w:val="21"/>
                <w:highlight w:val="none"/>
              </w:rPr>
            </w:pPr>
            <w:r>
              <w:rPr>
                <w:color w:val="auto"/>
                <w:szCs w:val="21"/>
                <w:highlight w:val="none"/>
              </w:rPr>
              <w:t>√</w:t>
            </w:r>
          </w:p>
        </w:tc>
      </w:tr>
      <w:tr w14:paraId="26567247">
        <w:tblPrEx>
          <w:tblCellMar>
            <w:top w:w="0" w:type="dxa"/>
            <w:left w:w="108" w:type="dxa"/>
            <w:bottom w:w="0" w:type="dxa"/>
            <w:right w:w="108" w:type="dxa"/>
          </w:tblCellMar>
        </w:tblPrEx>
        <w:trPr>
          <w:trHeight w:val="529" w:hRule="exact"/>
          <w:jc w:val="center"/>
        </w:trPr>
        <w:tc>
          <w:tcPr>
            <w:tcW w:w="1996" w:type="dxa"/>
            <w:tcBorders>
              <w:top w:val="single" w:color="auto" w:sz="4" w:space="0"/>
              <w:left w:val="single" w:color="auto" w:sz="4" w:space="0"/>
              <w:bottom w:val="single" w:color="auto" w:sz="4" w:space="0"/>
              <w:right w:val="single" w:color="auto" w:sz="4" w:space="0"/>
            </w:tcBorders>
            <w:vAlign w:val="center"/>
          </w:tcPr>
          <w:p w14:paraId="73649450">
            <w:pPr>
              <w:widowControl/>
              <w:jc w:val="left"/>
              <w:rPr>
                <w:color w:val="auto"/>
                <w:szCs w:val="21"/>
                <w:highlight w:val="none"/>
              </w:rPr>
            </w:pPr>
            <w:r>
              <w:rPr>
                <w:rFonts w:hint="eastAsia" w:ascii="Times New Roman" w:hAnsi="Times New Roman" w:cs="Times New Roman"/>
                <w:color w:val="auto"/>
                <w:kern w:val="2"/>
                <w:sz w:val="21"/>
                <w:szCs w:val="21"/>
                <w:highlight w:val="none"/>
                <w:lang w:val="en-US" w:eastAsia="zh-CN" w:bidi="ar-SA"/>
              </w:rPr>
              <w:t>8.职业规范</w:t>
            </w:r>
          </w:p>
        </w:tc>
        <w:tc>
          <w:tcPr>
            <w:tcW w:w="1530" w:type="dxa"/>
            <w:tcBorders>
              <w:top w:val="single" w:color="auto" w:sz="4" w:space="0"/>
              <w:left w:val="nil"/>
              <w:bottom w:val="single" w:color="auto" w:sz="4" w:space="0"/>
              <w:right w:val="single" w:color="auto" w:sz="4" w:space="0"/>
            </w:tcBorders>
            <w:noWrap/>
            <w:vAlign w:val="center"/>
          </w:tcPr>
          <w:p w14:paraId="46804215">
            <w:pPr>
              <w:widowControl/>
              <w:jc w:val="center"/>
              <w:rPr>
                <w:b/>
                <w:color w:val="auto"/>
                <w:szCs w:val="21"/>
                <w:highlight w:val="none"/>
              </w:rPr>
            </w:pPr>
          </w:p>
        </w:tc>
        <w:tc>
          <w:tcPr>
            <w:tcW w:w="1344" w:type="dxa"/>
            <w:tcBorders>
              <w:top w:val="single" w:color="auto" w:sz="4" w:space="0"/>
              <w:left w:val="nil"/>
              <w:bottom w:val="single" w:color="auto" w:sz="4" w:space="0"/>
              <w:right w:val="single" w:color="auto" w:sz="4" w:space="0"/>
            </w:tcBorders>
            <w:noWrap/>
            <w:vAlign w:val="center"/>
          </w:tcPr>
          <w:p w14:paraId="257D9F09">
            <w:pPr>
              <w:widowControl/>
              <w:jc w:val="center"/>
              <w:rPr>
                <w:b/>
                <w:color w:val="auto"/>
                <w:szCs w:val="21"/>
                <w:highlight w:val="none"/>
              </w:rPr>
            </w:pPr>
          </w:p>
        </w:tc>
        <w:tc>
          <w:tcPr>
            <w:tcW w:w="1359" w:type="dxa"/>
            <w:tcBorders>
              <w:top w:val="single" w:color="auto" w:sz="4" w:space="0"/>
              <w:left w:val="nil"/>
              <w:bottom w:val="single" w:color="auto" w:sz="4" w:space="0"/>
              <w:right w:val="single" w:color="auto" w:sz="4" w:space="0"/>
            </w:tcBorders>
            <w:noWrap/>
            <w:vAlign w:val="center"/>
          </w:tcPr>
          <w:p w14:paraId="37AA81F5">
            <w:pPr>
              <w:widowControl/>
              <w:jc w:val="center"/>
              <w:rPr>
                <w:b/>
                <w:color w:val="auto"/>
                <w:szCs w:val="21"/>
                <w:highlight w:val="none"/>
              </w:rPr>
            </w:pPr>
          </w:p>
        </w:tc>
        <w:tc>
          <w:tcPr>
            <w:tcW w:w="1314" w:type="dxa"/>
            <w:tcBorders>
              <w:top w:val="single" w:color="auto" w:sz="4" w:space="0"/>
              <w:left w:val="nil"/>
              <w:bottom w:val="single" w:color="auto" w:sz="4" w:space="0"/>
              <w:right w:val="single" w:color="auto" w:sz="4" w:space="0"/>
            </w:tcBorders>
            <w:noWrap/>
            <w:vAlign w:val="center"/>
          </w:tcPr>
          <w:p w14:paraId="3693EC15">
            <w:pPr>
              <w:widowControl/>
              <w:jc w:val="center"/>
              <w:rPr>
                <w:b/>
                <w:color w:val="auto"/>
                <w:szCs w:val="21"/>
                <w:highlight w:val="none"/>
              </w:rPr>
            </w:pPr>
            <w:r>
              <w:rPr>
                <w:color w:val="auto"/>
                <w:szCs w:val="21"/>
                <w:highlight w:val="none"/>
              </w:rPr>
              <w:t>√</w:t>
            </w:r>
          </w:p>
        </w:tc>
        <w:tc>
          <w:tcPr>
            <w:tcW w:w="1314" w:type="dxa"/>
            <w:tcBorders>
              <w:top w:val="single" w:color="auto" w:sz="4" w:space="0"/>
              <w:left w:val="nil"/>
              <w:bottom w:val="single" w:color="auto" w:sz="4" w:space="0"/>
              <w:right w:val="single" w:color="auto" w:sz="4" w:space="0"/>
            </w:tcBorders>
            <w:noWrap/>
            <w:vAlign w:val="center"/>
          </w:tcPr>
          <w:p w14:paraId="0F161FC1">
            <w:pPr>
              <w:widowControl/>
              <w:jc w:val="center"/>
              <w:rPr>
                <w:b/>
                <w:color w:val="auto"/>
                <w:szCs w:val="21"/>
                <w:highlight w:val="none"/>
              </w:rPr>
            </w:pPr>
          </w:p>
        </w:tc>
      </w:tr>
      <w:tr w14:paraId="373A2BF9">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043A3DCD">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9.个人和团队</w:t>
            </w:r>
          </w:p>
        </w:tc>
        <w:tc>
          <w:tcPr>
            <w:tcW w:w="1530" w:type="dxa"/>
            <w:tcBorders>
              <w:top w:val="nil"/>
              <w:left w:val="nil"/>
              <w:bottom w:val="single" w:color="auto" w:sz="4" w:space="0"/>
              <w:right w:val="single" w:color="auto" w:sz="4" w:space="0"/>
            </w:tcBorders>
            <w:noWrap/>
            <w:vAlign w:val="center"/>
          </w:tcPr>
          <w:p w14:paraId="4562FA65">
            <w:pPr>
              <w:widowControl/>
              <w:jc w:val="center"/>
              <w:rPr>
                <w:b/>
                <w:color w:val="auto"/>
                <w:szCs w:val="21"/>
                <w:highlight w:val="none"/>
              </w:rPr>
            </w:pPr>
          </w:p>
        </w:tc>
        <w:tc>
          <w:tcPr>
            <w:tcW w:w="1344" w:type="dxa"/>
            <w:tcBorders>
              <w:top w:val="nil"/>
              <w:left w:val="nil"/>
              <w:bottom w:val="single" w:color="auto" w:sz="4" w:space="0"/>
              <w:right w:val="single" w:color="auto" w:sz="4" w:space="0"/>
            </w:tcBorders>
            <w:noWrap/>
            <w:vAlign w:val="center"/>
          </w:tcPr>
          <w:p w14:paraId="6E0F33A6">
            <w:pPr>
              <w:widowControl/>
              <w:jc w:val="center"/>
              <w:rPr>
                <w:b/>
                <w:color w:val="auto"/>
                <w:szCs w:val="21"/>
                <w:highlight w:val="none"/>
              </w:rPr>
            </w:pPr>
          </w:p>
        </w:tc>
        <w:tc>
          <w:tcPr>
            <w:tcW w:w="1359" w:type="dxa"/>
            <w:tcBorders>
              <w:top w:val="nil"/>
              <w:left w:val="nil"/>
              <w:bottom w:val="single" w:color="auto" w:sz="4" w:space="0"/>
              <w:right w:val="single" w:color="auto" w:sz="4" w:space="0"/>
            </w:tcBorders>
            <w:noWrap/>
            <w:vAlign w:val="center"/>
          </w:tcPr>
          <w:p w14:paraId="11CA2297">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51FD3BA5">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218B56A0">
            <w:pPr>
              <w:widowControl/>
              <w:jc w:val="center"/>
              <w:rPr>
                <w:b/>
                <w:color w:val="auto"/>
                <w:szCs w:val="21"/>
                <w:highlight w:val="none"/>
              </w:rPr>
            </w:pPr>
          </w:p>
        </w:tc>
      </w:tr>
      <w:tr w14:paraId="18D6E7B1">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48E5F2BB">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10.沟通</w:t>
            </w:r>
          </w:p>
        </w:tc>
        <w:tc>
          <w:tcPr>
            <w:tcW w:w="1530" w:type="dxa"/>
            <w:tcBorders>
              <w:top w:val="nil"/>
              <w:left w:val="nil"/>
              <w:bottom w:val="single" w:color="auto" w:sz="4" w:space="0"/>
              <w:right w:val="single" w:color="auto" w:sz="4" w:space="0"/>
            </w:tcBorders>
            <w:noWrap/>
            <w:vAlign w:val="center"/>
          </w:tcPr>
          <w:p w14:paraId="3716577C">
            <w:pPr>
              <w:widowControl/>
              <w:jc w:val="center"/>
              <w:rPr>
                <w:b/>
                <w:color w:val="auto"/>
                <w:szCs w:val="21"/>
                <w:highlight w:val="none"/>
              </w:rPr>
            </w:pPr>
          </w:p>
        </w:tc>
        <w:tc>
          <w:tcPr>
            <w:tcW w:w="1344" w:type="dxa"/>
            <w:tcBorders>
              <w:top w:val="nil"/>
              <w:left w:val="nil"/>
              <w:bottom w:val="single" w:color="auto" w:sz="4" w:space="0"/>
              <w:right w:val="single" w:color="auto" w:sz="4" w:space="0"/>
            </w:tcBorders>
            <w:noWrap/>
            <w:vAlign w:val="center"/>
          </w:tcPr>
          <w:p w14:paraId="527DD233">
            <w:pPr>
              <w:widowControl/>
              <w:jc w:val="center"/>
              <w:rPr>
                <w:b/>
                <w:color w:val="auto"/>
                <w:szCs w:val="21"/>
                <w:highlight w:val="none"/>
              </w:rPr>
            </w:pPr>
          </w:p>
        </w:tc>
        <w:tc>
          <w:tcPr>
            <w:tcW w:w="1359" w:type="dxa"/>
            <w:tcBorders>
              <w:top w:val="nil"/>
              <w:left w:val="nil"/>
              <w:bottom w:val="single" w:color="auto" w:sz="4" w:space="0"/>
              <w:right w:val="single" w:color="auto" w:sz="4" w:space="0"/>
            </w:tcBorders>
            <w:noWrap/>
            <w:vAlign w:val="center"/>
          </w:tcPr>
          <w:p w14:paraId="21C1A37E">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64C01722">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01BD2BA6">
            <w:pPr>
              <w:widowControl/>
              <w:jc w:val="center"/>
              <w:rPr>
                <w:b/>
                <w:color w:val="auto"/>
                <w:szCs w:val="21"/>
                <w:highlight w:val="none"/>
              </w:rPr>
            </w:pPr>
          </w:p>
        </w:tc>
      </w:tr>
      <w:tr w14:paraId="6DCD0273">
        <w:tblPrEx>
          <w:tblCellMar>
            <w:top w:w="0" w:type="dxa"/>
            <w:left w:w="108" w:type="dxa"/>
            <w:bottom w:w="0" w:type="dxa"/>
            <w:right w:w="108" w:type="dxa"/>
          </w:tblCellMar>
        </w:tblPrEx>
        <w:trPr>
          <w:trHeight w:val="529" w:hRule="exact"/>
          <w:jc w:val="center"/>
        </w:trPr>
        <w:tc>
          <w:tcPr>
            <w:tcW w:w="1996" w:type="dxa"/>
            <w:tcBorders>
              <w:top w:val="nil"/>
              <w:left w:val="single" w:color="auto" w:sz="4" w:space="0"/>
              <w:bottom w:val="single" w:color="auto" w:sz="4" w:space="0"/>
              <w:right w:val="single" w:color="auto" w:sz="4" w:space="0"/>
            </w:tcBorders>
            <w:vAlign w:val="center"/>
          </w:tcPr>
          <w:p w14:paraId="43FFDD60">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11.项目管理</w:t>
            </w:r>
          </w:p>
        </w:tc>
        <w:tc>
          <w:tcPr>
            <w:tcW w:w="1530" w:type="dxa"/>
            <w:tcBorders>
              <w:top w:val="nil"/>
              <w:left w:val="nil"/>
              <w:bottom w:val="single" w:color="auto" w:sz="4" w:space="0"/>
              <w:right w:val="single" w:color="auto" w:sz="4" w:space="0"/>
            </w:tcBorders>
            <w:noWrap/>
            <w:vAlign w:val="center"/>
          </w:tcPr>
          <w:p w14:paraId="3FFB1A74">
            <w:pPr>
              <w:widowControl/>
              <w:jc w:val="center"/>
              <w:rPr>
                <w:b/>
                <w:color w:val="auto"/>
                <w:szCs w:val="21"/>
                <w:highlight w:val="none"/>
              </w:rPr>
            </w:pPr>
          </w:p>
        </w:tc>
        <w:tc>
          <w:tcPr>
            <w:tcW w:w="1344" w:type="dxa"/>
            <w:tcBorders>
              <w:top w:val="nil"/>
              <w:left w:val="nil"/>
              <w:bottom w:val="single" w:color="auto" w:sz="4" w:space="0"/>
              <w:right w:val="single" w:color="auto" w:sz="4" w:space="0"/>
            </w:tcBorders>
            <w:noWrap/>
            <w:vAlign w:val="center"/>
          </w:tcPr>
          <w:p w14:paraId="60B6864D">
            <w:pPr>
              <w:widowControl/>
              <w:jc w:val="center"/>
              <w:rPr>
                <w:b/>
                <w:color w:val="auto"/>
                <w:szCs w:val="21"/>
                <w:highlight w:val="none"/>
              </w:rPr>
            </w:pPr>
          </w:p>
        </w:tc>
        <w:tc>
          <w:tcPr>
            <w:tcW w:w="1359" w:type="dxa"/>
            <w:tcBorders>
              <w:top w:val="nil"/>
              <w:left w:val="nil"/>
              <w:bottom w:val="single" w:color="auto" w:sz="4" w:space="0"/>
              <w:right w:val="single" w:color="auto" w:sz="4" w:space="0"/>
            </w:tcBorders>
            <w:noWrap/>
            <w:vAlign w:val="center"/>
          </w:tcPr>
          <w:p w14:paraId="0D4F23E9">
            <w:pPr>
              <w:widowControl/>
              <w:jc w:val="center"/>
              <w:rPr>
                <w:b/>
                <w:color w:val="auto"/>
                <w:szCs w:val="21"/>
                <w:highlight w:val="none"/>
              </w:rPr>
            </w:pPr>
            <w:r>
              <w:rPr>
                <w:color w:val="auto"/>
                <w:szCs w:val="21"/>
                <w:highlight w:val="none"/>
              </w:rPr>
              <w:t>√</w:t>
            </w:r>
          </w:p>
        </w:tc>
        <w:tc>
          <w:tcPr>
            <w:tcW w:w="1314" w:type="dxa"/>
            <w:tcBorders>
              <w:top w:val="nil"/>
              <w:left w:val="nil"/>
              <w:bottom w:val="single" w:color="auto" w:sz="4" w:space="0"/>
              <w:right w:val="single" w:color="auto" w:sz="4" w:space="0"/>
            </w:tcBorders>
            <w:noWrap/>
            <w:vAlign w:val="center"/>
          </w:tcPr>
          <w:p w14:paraId="31694494">
            <w:pPr>
              <w:widowControl/>
              <w:jc w:val="center"/>
              <w:rPr>
                <w:b/>
                <w:color w:val="auto"/>
                <w:szCs w:val="21"/>
                <w:highlight w:val="none"/>
              </w:rPr>
            </w:pPr>
          </w:p>
        </w:tc>
        <w:tc>
          <w:tcPr>
            <w:tcW w:w="1314" w:type="dxa"/>
            <w:tcBorders>
              <w:top w:val="nil"/>
              <w:left w:val="nil"/>
              <w:bottom w:val="single" w:color="auto" w:sz="4" w:space="0"/>
              <w:right w:val="single" w:color="auto" w:sz="4" w:space="0"/>
            </w:tcBorders>
            <w:noWrap/>
            <w:vAlign w:val="center"/>
          </w:tcPr>
          <w:p w14:paraId="66DAE4B7">
            <w:pPr>
              <w:widowControl/>
              <w:jc w:val="center"/>
              <w:rPr>
                <w:b/>
                <w:color w:val="auto"/>
                <w:szCs w:val="21"/>
                <w:highlight w:val="none"/>
              </w:rPr>
            </w:pPr>
          </w:p>
        </w:tc>
      </w:tr>
      <w:tr w14:paraId="2290BA42">
        <w:tblPrEx>
          <w:tblCellMar>
            <w:top w:w="0" w:type="dxa"/>
            <w:left w:w="108" w:type="dxa"/>
            <w:bottom w:w="0" w:type="dxa"/>
            <w:right w:w="108" w:type="dxa"/>
          </w:tblCellMar>
        </w:tblPrEx>
        <w:trPr>
          <w:trHeight w:val="569" w:hRule="exact"/>
          <w:jc w:val="center"/>
        </w:trPr>
        <w:tc>
          <w:tcPr>
            <w:tcW w:w="1996" w:type="dxa"/>
            <w:tcBorders>
              <w:top w:val="single" w:color="auto" w:sz="4" w:space="0"/>
              <w:left w:val="single" w:color="auto" w:sz="4" w:space="0"/>
              <w:bottom w:val="single" w:color="auto" w:sz="4" w:space="0"/>
              <w:right w:val="single" w:color="auto" w:sz="4" w:space="0"/>
            </w:tcBorders>
            <w:vAlign w:val="center"/>
          </w:tcPr>
          <w:p w14:paraId="033504A6">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12.终身学习</w:t>
            </w:r>
          </w:p>
        </w:tc>
        <w:tc>
          <w:tcPr>
            <w:tcW w:w="1530" w:type="dxa"/>
            <w:tcBorders>
              <w:top w:val="single" w:color="auto" w:sz="4" w:space="0"/>
              <w:left w:val="single" w:color="auto" w:sz="4" w:space="0"/>
              <w:bottom w:val="single" w:color="auto" w:sz="4" w:space="0"/>
              <w:right w:val="single" w:color="auto" w:sz="4" w:space="0"/>
            </w:tcBorders>
            <w:noWrap/>
            <w:vAlign w:val="center"/>
          </w:tcPr>
          <w:p w14:paraId="50530FC9">
            <w:pPr>
              <w:widowControl/>
              <w:jc w:val="center"/>
              <w:rPr>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ign w:val="center"/>
          </w:tcPr>
          <w:p w14:paraId="16C08A1C">
            <w:pPr>
              <w:widowControl/>
              <w:jc w:val="center"/>
              <w:rPr>
                <w:b/>
                <w:color w:val="auto"/>
                <w:szCs w:val="21"/>
                <w:highlight w:val="none"/>
              </w:rPr>
            </w:pPr>
          </w:p>
        </w:tc>
        <w:tc>
          <w:tcPr>
            <w:tcW w:w="1359" w:type="dxa"/>
            <w:tcBorders>
              <w:top w:val="single" w:color="auto" w:sz="4" w:space="0"/>
              <w:left w:val="single" w:color="auto" w:sz="4" w:space="0"/>
              <w:bottom w:val="single" w:color="auto" w:sz="4" w:space="0"/>
              <w:right w:val="single" w:color="auto" w:sz="4" w:space="0"/>
            </w:tcBorders>
            <w:noWrap/>
            <w:vAlign w:val="center"/>
          </w:tcPr>
          <w:p w14:paraId="461F09CB">
            <w:pPr>
              <w:widowControl/>
              <w:jc w:val="center"/>
              <w:rPr>
                <w:b/>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3CB9D989">
            <w:pPr>
              <w:widowControl/>
              <w:jc w:val="center"/>
              <w:rPr>
                <w:b/>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626F2D61">
            <w:pPr>
              <w:widowControl/>
              <w:jc w:val="center"/>
              <w:rPr>
                <w:b/>
                <w:color w:val="auto"/>
                <w:szCs w:val="21"/>
                <w:highlight w:val="none"/>
              </w:rPr>
            </w:pPr>
            <w:r>
              <w:rPr>
                <w:color w:val="auto"/>
                <w:szCs w:val="21"/>
                <w:highlight w:val="none"/>
              </w:rPr>
              <w:t>√</w:t>
            </w:r>
          </w:p>
        </w:tc>
      </w:tr>
    </w:tbl>
    <w:p w14:paraId="7511BC62">
      <w:pPr>
        <w:widowControl/>
        <w:rPr>
          <w:rFonts w:ascii="黑体" w:hAnsi="黑体" w:eastAsia="黑体" w:cs="黑体"/>
          <w:bCs/>
          <w:color w:val="auto"/>
          <w:szCs w:val="21"/>
          <w:highlight w:val="none"/>
        </w:rPr>
      </w:pPr>
      <w:r>
        <w:rPr>
          <w:rFonts w:hint="eastAsia"/>
          <w:color w:val="auto"/>
          <w:szCs w:val="21"/>
          <w:highlight w:val="none"/>
        </w:rPr>
        <w:t>注：在有对应关系的框内填“√”</w:t>
      </w:r>
    </w:p>
    <w:p w14:paraId="75142BF5">
      <w:pPr>
        <w:rPr>
          <w:rFonts w:ascii="黑体" w:hAnsi="黑体" w:eastAsia="黑体" w:cs="黑体"/>
          <w:bCs/>
          <w:color w:val="auto"/>
          <w:szCs w:val="21"/>
          <w:highlight w:val="none"/>
        </w:rPr>
      </w:pPr>
      <w:r>
        <w:rPr>
          <w:rFonts w:hint="eastAsia" w:ascii="黑体" w:hAnsi="黑体" w:eastAsia="黑体" w:cs="黑体"/>
          <w:bCs/>
          <w:color w:val="auto"/>
          <w:szCs w:val="21"/>
          <w:highlight w:val="none"/>
        </w:rPr>
        <w:t>（二）专业所设课程对毕业要求的支撑矩阵图</w:t>
      </w:r>
    </w:p>
    <w:tbl>
      <w:tblPr>
        <w:tblStyle w:val="5"/>
        <w:tblW w:w="9023" w:type="dxa"/>
        <w:jc w:val="center"/>
        <w:tblLayout w:type="fixed"/>
        <w:tblCellMar>
          <w:top w:w="0" w:type="dxa"/>
          <w:left w:w="108" w:type="dxa"/>
          <w:bottom w:w="0" w:type="dxa"/>
          <w:right w:w="108" w:type="dxa"/>
        </w:tblCellMar>
      </w:tblPr>
      <w:tblGrid>
        <w:gridCol w:w="2008"/>
        <w:gridCol w:w="480"/>
        <w:gridCol w:w="437"/>
        <w:gridCol w:w="545"/>
        <w:gridCol w:w="688"/>
        <w:gridCol w:w="414"/>
        <w:gridCol w:w="622"/>
        <w:gridCol w:w="665"/>
        <w:gridCol w:w="726"/>
        <w:gridCol w:w="455"/>
        <w:gridCol w:w="556"/>
        <w:gridCol w:w="489"/>
        <w:gridCol w:w="477"/>
        <w:gridCol w:w="461"/>
      </w:tblGrid>
      <w:tr w14:paraId="6CD9A383">
        <w:tblPrEx>
          <w:tblCellMar>
            <w:top w:w="0" w:type="dxa"/>
            <w:left w:w="108" w:type="dxa"/>
            <w:bottom w:w="0" w:type="dxa"/>
            <w:right w:w="108" w:type="dxa"/>
          </w:tblCellMar>
        </w:tblPrEx>
        <w:trPr>
          <w:trHeight w:val="1134" w:hRule="atLeast"/>
          <w:tblHeader/>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6EA947B">
            <w:pPr>
              <w:widowControl/>
              <w:snapToGrid w:val="0"/>
              <w:jc w:val="left"/>
              <w:rPr>
                <w:rFonts w:hint="default" w:ascii="Times New Roman" w:hAnsi="Times New Roman" w:cs="Times New Roman"/>
                <w:color w:val="auto"/>
                <w:sz w:val="21"/>
                <w:szCs w:val="21"/>
                <w:highlight w:val="none"/>
              </w:rPr>
            </w:pPr>
          </w:p>
          <w:p w14:paraId="1D172F28">
            <w:pPr>
              <w:widowControl/>
              <w:snapToGrid w:val="0"/>
              <w:jc w:val="left"/>
              <w:rPr>
                <w:rFonts w:hint="default" w:ascii="Times New Roman" w:hAnsi="Times New Roman" w:cs="Times New Roman"/>
                <w:color w:val="auto"/>
                <w:sz w:val="21"/>
                <w:szCs w:val="21"/>
                <w:highlight w:val="none"/>
              </w:rPr>
            </w:pPr>
          </w:p>
          <w:p w14:paraId="04EA91AC">
            <w:pPr>
              <w:widowControl/>
              <w:snapToGrid w:val="0"/>
              <w:jc w:val="left"/>
              <w:rPr>
                <w:rFonts w:hint="default" w:ascii="Times New Roman" w:hAnsi="Times New Roman" w:cs="Times New Roman"/>
                <w:color w:val="auto"/>
                <w:sz w:val="21"/>
                <w:szCs w:val="21"/>
                <w:highlight w:val="none"/>
              </w:rPr>
            </w:pPr>
          </w:p>
          <w:p w14:paraId="74EACEC9">
            <w:pPr>
              <w:widowControl/>
              <w:snapToGrid w:val="0"/>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课程  </w:t>
            </w:r>
          </w:p>
          <w:p w14:paraId="680CE03B">
            <w:pPr>
              <w:widowControl/>
              <w:snapToGrid w:val="0"/>
              <w:jc w:val="left"/>
              <mc:AlternateContent>
                <mc:Choice Requires="wpsCustomData">
                  <wpsCustomData:diagonalParaType/>
                </mc:Choice>
              </mc:AlternateConten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名称</w:t>
            </w:r>
          </w:p>
          <w:p w14:paraId="0C8BCC60">
            <w:pPr>
              <w:widowControl/>
              <w:ind w:firstLine="630" w:firstLineChars="300"/>
              <w:jc w:val="left"/>
              <w:rPr>
                <w:rFonts w:hint="eastAsia" w:ascii="Times New Roman" w:hAnsi="Times New Roman" w:cs="Times New Roman"/>
                <w:color w:val="auto"/>
                <w:sz w:val="21"/>
                <w:szCs w:val="21"/>
                <w:highlight w:val="none"/>
                <w:lang w:val="en-US" w:eastAsia="zh-CN"/>
              </w:rPr>
            </w:pPr>
          </w:p>
          <w:p w14:paraId="78250D1A">
            <w:pPr>
              <w:widowControl/>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毕业要求</w:t>
            </w:r>
          </w:p>
        </w:tc>
        <w:tc>
          <w:tcPr>
            <w:tcW w:w="480" w:type="dxa"/>
            <w:tcBorders>
              <w:top w:val="single" w:color="000000" w:sz="4" w:space="0"/>
              <w:left w:val="single" w:color="000000" w:sz="4" w:space="0"/>
              <w:right w:val="single" w:color="000000" w:sz="4" w:space="0"/>
            </w:tcBorders>
            <w:shd w:val="clear" w:color="auto" w:fill="auto"/>
            <w:noWrap/>
            <w:vAlign w:val="center"/>
          </w:tcPr>
          <w:p w14:paraId="03FCC14B">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0.思想品德</w:t>
            </w:r>
          </w:p>
        </w:tc>
        <w:tc>
          <w:tcPr>
            <w:tcW w:w="437" w:type="dxa"/>
            <w:tcBorders>
              <w:top w:val="single" w:color="000000" w:sz="4" w:space="0"/>
              <w:left w:val="single" w:color="000000" w:sz="4" w:space="0"/>
              <w:right w:val="single" w:color="000000" w:sz="4" w:space="0"/>
            </w:tcBorders>
            <w:shd w:val="clear" w:color="auto" w:fill="auto"/>
            <w:noWrap/>
            <w:vAlign w:val="center"/>
          </w:tcPr>
          <w:p w14:paraId="7BB3371A">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1.工程知识</w:t>
            </w:r>
          </w:p>
        </w:tc>
        <w:tc>
          <w:tcPr>
            <w:tcW w:w="545" w:type="dxa"/>
            <w:tcBorders>
              <w:top w:val="single" w:color="000000" w:sz="4" w:space="0"/>
              <w:left w:val="single" w:color="000000" w:sz="4" w:space="0"/>
              <w:right w:val="single" w:color="000000" w:sz="4" w:space="0"/>
            </w:tcBorders>
            <w:shd w:val="clear" w:color="auto" w:fill="auto"/>
            <w:noWrap/>
            <w:vAlign w:val="center"/>
          </w:tcPr>
          <w:p w14:paraId="281FA006">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2.问题分析</w:t>
            </w:r>
          </w:p>
        </w:tc>
        <w:tc>
          <w:tcPr>
            <w:tcW w:w="688" w:type="dxa"/>
            <w:tcBorders>
              <w:top w:val="single" w:color="000000" w:sz="4" w:space="0"/>
              <w:left w:val="single" w:color="000000" w:sz="4" w:space="0"/>
              <w:right w:val="single" w:color="000000" w:sz="4" w:space="0"/>
            </w:tcBorders>
            <w:shd w:val="clear" w:color="auto" w:fill="auto"/>
            <w:noWrap/>
            <w:vAlign w:val="center"/>
          </w:tcPr>
          <w:p w14:paraId="5BF88FBB">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3.设计/开发解决方案</w:t>
            </w:r>
          </w:p>
        </w:tc>
        <w:tc>
          <w:tcPr>
            <w:tcW w:w="414" w:type="dxa"/>
            <w:tcBorders>
              <w:top w:val="single" w:color="000000" w:sz="4" w:space="0"/>
              <w:left w:val="single" w:color="000000" w:sz="4" w:space="0"/>
              <w:right w:val="single" w:color="000000" w:sz="4" w:space="0"/>
            </w:tcBorders>
            <w:shd w:val="clear" w:color="auto" w:fill="auto"/>
            <w:noWrap/>
            <w:vAlign w:val="center"/>
          </w:tcPr>
          <w:p w14:paraId="3D87D962">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4.研究</w:t>
            </w:r>
          </w:p>
        </w:tc>
        <w:tc>
          <w:tcPr>
            <w:tcW w:w="622" w:type="dxa"/>
            <w:tcBorders>
              <w:top w:val="single" w:color="000000" w:sz="4" w:space="0"/>
              <w:left w:val="single" w:color="000000" w:sz="4" w:space="0"/>
              <w:right w:val="single" w:color="000000" w:sz="4" w:space="0"/>
            </w:tcBorders>
            <w:shd w:val="clear" w:color="auto" w:fill="auto"/>
            <w:noWrap/>
            <w:vAlign w:val="center"/>
          </w:tcPr>
          <w:p w14:paraId="63F9CF27">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5.使用现代工具</w:t>
            </w:r>
          </w:p>
        </w:tc>
        <w:tc>
          <w:tcPr>
            <w:tcW w:w="665" w:type="dxa"/>
            <w:tcBorders>
              <w:top w:val="single" w:color="000000" w:sz="4" w:space="0"/>
              <w:left w:val="single" w:color="000000" w:sz="4" w:space="0"/>
              <w:right w:val="single" w:color="000000" w:sz="4" w:space="0"/>
            </w:tcBorders>
            <w:shd w:val="clear" w:color="auto" w:fill="auto"/>
            <w:noWrap/>
            <w:vAlign w:val="center"/>
          </w:tcPr>
          <w:p w14:paraId="7AA8C51B">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6.工程与社会</w:t>
            </w:r>
          </w:p>
        </w:tc>
        <w:tc>
          <w:tcPr>
            <w:tcW w:w="726" w:type="dxa"/>
            <w:tcBorders>
              <w:top w:val="single" w:color="000000" w:sz="4" w:space="0"/>
              <w:left w:val="single" w:color="000000" w:sz="4" w:space="0"/>
              <w:right w:val="single" w:color="000000" w:sz="4" w:space="0"/>
            </w:tcBorders>
            <w:shd w:val="clear" w:color="auto" w:fill="auto"/>
            <w:noWrap/>
            <w:vAlign w:val="center"/>
          </w:tcPr>
          <w:p w14:paraId="0BEE0FD8">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7.环境和可持续发展</w:t>
            </w:r>
          </w:p>
        </w:tc>
        <w:tc>
          <w:tcPr>
            <w:tcW w:w="455" w:type="dxa"/>
            <w:tcBorders>
              <w:top w:val="single" w:color="000000" w:sz="4" w:space="0"/>
              <w:left w:val="single" w:color="000000" w:sz="4" w:space="0"/>
              <w:right w:val="single" w:color="000000" w:sz="4" w:space="0"/>
            </w:tcBorders>
            <w:shd w:val="clear" w:color="auto" w:fill="auto"/>
            <w:noWrap/>
            <w:vAlign w:val="center"/>
          </w:tcPr>
          <w:p w14:paraId="5837E85B">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8.职业规范</w:t>
            </w:r>
          </w:p>
        </w:tc>
        <w:tc>
          <w:tcPr>
            <w:tcW w:w="556" w:type="dxa"/>
            <w:tcBorders>
              <w:top w:val="single" w:color="000000" w:sz="4" w:space="0"/>
              <w:left w:val="single" w:color="000000" w:sz="4" w:space="0"/>
              <w:right w:val="single" w:color="000000" w:sz="4" w:space="0"/>
            </w:tcBorders>
            <w:shd w:val="clear" w:color="auto" w:fill="auto"/>
            <w:noWrap/>
            <w:vAlign w:val="center"/>
          </w:tcPr>
          <w:p w14:paraId="1D4179FE">
            <w:pPr>
              <w:widowControl/>
              <w:jc w:val="center"/>
              <w:rPr>
                <w:rFonts w:ascii="宋体" w:hAnsi="宋体" w:cs="宋体"/>
                <w:color w:val="auto"/>
                <w:szCs w:val="21"/>
                <w:highlight w:val="none"/>
              </w:rPr>
            </w:pPr>
            <w:r>
              <w:rPr>
                <w:rFonts w:hint="eastAsia" w:ascii="Times New Roman" w:hAnsi="Times New Roman" w:cs="Times New Roman"/>
                <w:color w:val="auto"/>
                <w:sz w:val="21"/>
                <w:szCs w:val="21"/>
                <w:highlight w:val="none"/>
                <w:lang w:val="en-US" w:eastAsia="zh-CN"/>
              </w:rPr>
              <w:t>9.个人和团队</w:t>
            </w:r>
          </w:p>
        </w:tc>
        <w:tc>
          <w:tcPr>
            <w:tcW w:w="489" w:type="dxa"/>
            <w:tcBorders>
              <w:top w:val="single" w:color="000000" w:sz="4" w:space="0"/>
              <w:left w:val="single" w:color="000000" w:sz="4" w:space="0"/>
              <w:right w:val="single" w:color="000000" w:sz="4" w:space="0"/>
            </w:tcBorders>
            <w:shd w:val="clear" w:color="auto" w:fill="auto"/>
            <w:noWrap/>
            <w:vAlign w:val="center"/>
          </w:tcPr>
          <w:p w14:paraId="5C6E936E">
            <w:pPr>
              <w:widowControl/>
              <w:jc w:val="center"/>
              <w:rPr>
                <w:rFonts w:ascii="宋体" w:hAnsi="宋体" w:cs="宋体"/>
                <w:color w:val="auto"/>
                <w:szCs w:val="21"/>
                <w:highlight w:val="none"/>
              </w:rPr>
            </w:pPr>
            <w:r>
              <w:rPr>
                <w:rFonts w:hint="eastAsia" w:ascii="Times New Roman" w:hAnsi="Times New Roman" w:cs="Times New Roman"/>
                <w:color w:val="auto"/>
                <w:spacing w:val="-20"/>
                <w:sz w:val="21"/>
                <w:szCs w:val="21"/>
                <w:highlight w:val="none"/>
                <w:lang w:val="en-US" w:eastAsia="zh-CN"/>
              </w:rPr>
              <w:t>10.沟通</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841F">
            <w:pPr>
              <w:widowControl/>
              <w:jc w:val="center"/>
              <w:rPr>
                <w:rFonts w:ascii="宋体" w:hAnsi="宋体" w:cs="宋体"/>
                <w:color w:val="auto"/>
                <w:szCs w:val="21"/>
                <w:highlight w:val="none"/>
              </w:rPr>
            </w:pPr>
            <w:r>
              <w:rPr>
                <w:rFonts w:hint="eastAsia" w:ascii="Times New Roman" w:hAnsi="Times New Roman" w:cs="Times New Roman"/>
                <w:color w:val="auto"/>
                <w:spacing w:val="-20"/>
                <w:sz w:val="21"/>
                <w:szCs w:val="21"/>
                <w:highlight w:val="none"/>
                <w:lang w:val="en-US" w:eastAsia="zh-CN"/>
              </w:rPr>
              <w:t>11.项目管理</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BCE4">
            <w:pPr>
              <w:widowControl/>
              <w:jc w:val="center"/>
              <w:rPr>
                <w:rFonts w:ascii="宋体" w:hAnsi="宋体" w:cs="宋体"/>
                <w:color w:val="auto"/>
                <w:szCs w:val="21"/>
                <w:highlight w:val="none"/>
              </w:rPr>
            </w:pPr>
            <w:r>
              <w:rPr>
                <w:rFonts w:hint="eastAsia" w:ascii="Times New Roman" w:hAnsi="Times New Roman" w:cs="Times New Roman"/>
                <w:color w:val="auto"/>
                <w:spacing w:val="-20"/>
                <w:sz w:val="21"/>
                <w:szCs w:val="21"/>
                <w:highlight w:val="none"/>
                <w:lang w:val="en-US" w:eastAsia="zh-CN"/>
              </w:rPr>
              <w:t>12.终身学习</w:t>
            </w:r>
          </w:p>
        </w:tc>
      </w:tr>
      <w:tr w14:paraId="5E665BC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EA3">
            <w:pPr>
              <w:widowControl/>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sz w:val="21"/>
                <w:szCs w:val="21"/>
                <w:highlight w:val="none"/>
              </w:rPr>
              <w:t>思想道德与法治</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784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2CC9">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504F">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A058">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6281">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711F">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F7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172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B3B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4676">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F45">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5E9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F716">
            <w:pPr>
              <w:jc w:val="center"/>
              <w:rPr>
                <w:rFonts w:hint="default" w:ascii="Times New Roman" w:hAnsi="Times New Roman" w:cs="Times New Roman"/>
                <w:color w:val="auto"/>
                <w:sz w:val="21"/>
                <w:szCs w:val="21"/>
                <w:highlight w:val="none"/>
              </w:rPr>
            </w:pPr>
          </w:p>
        </w:tc>
      </w:tr>
      <w:tr w14:paraId="5B24D113">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0C9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中国近现代史纲要</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2C0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6A58">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A24C">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767">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8A0A">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E9A">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47E8">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3F5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178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D8F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5879">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78F3">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72B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r>
      <w:tr w14:paraId="282FAEA0">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60A">
            <w:pPr>
              <w:widowControl/>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kern w:val="0"/>
                <w:sz w:val="21"/>
                <w:szCs w:val="21"/>
                <w:highlight w:val="none"/>
                <w:lang w:bidi="ar"/>
              </w:rPr>
              <w:t>习近平新时代中国特色社会主义思想概论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75B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61AE">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327A">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50F5">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C575">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569D">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6C69">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01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E89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31E6">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1030">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39E">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B11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r>
      <w:tr w14:paraId="1AE8479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5D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毛泽东思想和中国特色社会主义理论体系概论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347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8B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EB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22B1">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E596">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A95">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845E">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31F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615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96F">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1867">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C0E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569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r>
      <w:tr w14:paraId="21E63837">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4169">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马克思主义基本原理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622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5A7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F29">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9455">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390F">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78D0">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81B2">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D4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F7D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D7A7">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ABC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3E0">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358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r>
      <w:tr w14:paraId="698E2DDF">
        <w:tblPrEx>
          <w:tblCellMar>
            <w:top w:w="0" w:type="dxa"/>
            <w:left w:w="108" w:type="dxa"/>
            <w:bottom w:w="0" w:type="dxa"/>
            <w:right w:w="108" w:type="dxa"/>
          </w:tblCellMar>
        </w:tblPrEx>
        <w:trPr>
          <w:trHeight w:val="454"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389A">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形势与政策(1)(2)(3)</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86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DC5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1D9">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5C6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2D33">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A35">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90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8A8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9CA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6E3">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C5BE">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BAD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45AB">
            <w:pPr>
              <w:jc w:val="center"/>
              <w:rPr>
                <w:rFonts w:hint="default" w:ascii="Times New Roman" w:hAnsi="Times New Roman" w:cs="Times New Roman"/>
                <w:color w:val="auto"/>
                <w:sz w:val="21"/>
                <w:szCs w:val="21"/>
                <w:highlight w:val="none"/>
              </w:rPr>
            </w:pPr>
          </w:p>
        </w:tc>
      </w:tr>
      <w:tr w14:paraId="60418C98">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58A9">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大学英语(1)(2)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B60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C87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FF51">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1EDA">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41E">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DADE">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CA2">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E4E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889">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FFE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7CE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F52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E60C">
            <w:pPr>
              <w:jc w:val="center"/>
              <w:rPr>
                <w:rFonts w:hint="default" w:ascii="Times New Roman" w:hAnsi="Times New Roman" w:cs="Times New Roman"/>
                <w:color w:val="auto"/>
                <w:sz w:val="21"/>
                <w:szCs w:val="21"/>
                <w:highlight w:val="none"/>
              </w:rPr>
            </w:pPr>
          </w:p>
        </w:tc>
      </w:tr>
      <w:tr w14:paraId="099ECE24">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C47">
            <w:pPr>
              <w:widowControl/>
              <w:jc w:val="left"/>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 w:val="21"/>
                <w:szCs w:val="21"/>
                <w:highlight w:val="none"/>
                <w:lang w:bidi="ar"/>
              </w:rPr>
              <w:t>学术英语</w:t>
            </w:r>
            <w:r>
              <w:rPr>
                <w:rFonts w:hint="eastAsia" w:cs="Times New Roman"/>
                <w:color w:val="auto"/>
                <w:kern w:val="0"/>
                <w:sz w:val="21"/>
                <w:szCs w:val="21"/>
                <w:highlight w:val="none"/>
                <w:lang w:val="en-US" w:eastAsia="zh-CN" w:bidi="ar"/>
              </w:rPr>
              <w:t>读写</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0E2C">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8C5">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2C5E">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2C5D">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C9DB">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5822">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1B6D">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B007">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89A6">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4DA1">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D5A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2B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8BA">
            <w:pPr>
              <w:jc w:val="center"/>
              <w:rPr>
                <w:rFonts w:hint="default" w:ascii="Times New Roman" w:hAnsi="Times New Roman" w:cs="Times New Roman"/>
                <w:color w:val="auto"/>
                <w:sz w:val="21"/>
                <w:szCs w:val="21"/>
                <w:highlight w:val="none"/>
              </w:rPr>
            </w:pPr>
          </w:p>
        </w:tc>
      </w:tr>
      <w:tr w14:paraId="51BB721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FB2">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能源电力英语</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DC1D">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FF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90C5">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58B3">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410">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82FE">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2069">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25C">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9507">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72B9">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4C2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6BEB">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3F9">
            <w:pPr>
              <w:jc w:val="center"/>
              <w:rPr>
                <w:rFonts w:hint="default" w:ascii="Times New Roman" w:hAnsi="Times New Roman" w:cs="Times New Roman"/>
                <w:color w:val="auto"/>
                <w:sz w:val="21"/>
                <w:szCs w:val="21"/>
                <w:highlight w:val="none"/>
              </w:rPr>
            </w:pPr>
          </w:p>
        </w:tc>
      </w:tr>
      <w:tr w14:paraId="094C7498">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768">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C语言程序设计A</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DC7A">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BA8B">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9E2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C14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FD09">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1B7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6B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C2C7">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65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14D">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672B">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EE41">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4A0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r>
      <w:tr w14:paraId="5B387AA4">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70E">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大学体育课程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EB94">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E4E">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B00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360A">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698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EE21">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543">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7C1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659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2367">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D72">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CC9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F51F">
            <w:pPr>
              <w:jc w:val="center"/>
              <w:rPr>
                <w:rFonts w:hint="default" w:ascii="Times New Roman" w:hAnsi="Times New Roman" w:cs="Times New Roman"/>
                <w:color w:val="auto"/>
                <w:sz w:val="21"/>
                <w:szCs w:val="21"/>
                <w:highlight w:val="none"/>
              </w:rPr>
            </w:pPr>
          </w:p>
        </w:tc>
      </w:tr>
      <w:tr w14:paraId="7DA6E4C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949">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大学生入学教育与生涯规划</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DA5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7728">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02B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1BC2">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74D7">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2F73">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A53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C74">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E690">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703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DAE1">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B27">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403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r>
      <w:tr w14:paraId="5A30441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AF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大学生心理健康</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0F2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DD8D">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7C51">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DF2E">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545">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B7F">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FB54">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939">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B1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1A5C">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CC94">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3AA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64E5">
            <w:pPr>
              <w:jc w:val="center"/>
              <w:rPr>
                <w:rFonts w:hint="default" w:ascii="Times New Roman" w:hAnsi="Times New Roman" w:cs="Times New Roman"/>
                <w:color w:val="auto"/>
                <w:sz w:val="21"/>
                <w:szCs w:val="21"/>
                <w:highlight w:val="none"/>
              </w:rPr>
            </w:pPr>
          </w:p>
        </w:tc>
      </w:tr>
      <w:tr w14:paraId="02967F2D">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37A">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军事理论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EAA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AAC">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E87A">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870A">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2BAE">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03CF">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A40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2123">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599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1DC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525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B082">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23B6">
            <w:pPr>
              <w:jc w:val="center"/>
              <w:rPr>
                <w:rFonts w:hint="default" w:ascii="Times New Roman" w:hAnsi="Times New Roman" w:cs="Times New Roman"/>
                <w:color w:val="auto"/>
                <w:sz w:val="21"/>
                <w:szCs w:val="21"/>
                <w:highlight w:val="none"/>
              </w:rPr>
            </w:pPr>
          </w:p>
        </w:tc>
      </w:tr>
      <w:tr w14:paraId="39CA4ED5">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06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创新创业基础</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DA6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6DA9">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BC3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E8C2">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C23A">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35B6">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B9E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30E4">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D0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0CB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942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E85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7AC1">
            <w:pPr>
              <w:jc w:val="center"/>
              <w:rPr>
                <w:rFonts w:hint="default" w:ascii="Times New Roman" w:hAnsi="Times New Roman" w:cs="Times New Roman"/>
                <w:color w:val="auto"/>
                <w:sz w:val="21"/>
                <w:szCs w:val="21"/>
                <w:highlight w:val="none"/>
              </w:rPr>
            </w:pPr>
          </w:p>
        </w:tc>
      </w:tr>
      <w:tr w14:paraId="47D344A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A4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大学生就业与创业实务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175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3841">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6C23">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4DA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321C">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46CB">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6FF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BE1C">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2A4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16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11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84C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664F">
            <w:pPr>
              <w:jc w:val="center"/>
              <w:rPr>
                <w:rFonts w:hint="default" w:ascii="Times New Roman" w:hAnsi="Times New Roman" w:cs="Times New Roman"/>
                <w:color w:val="auto"/>
                <w:sz w:val="21"/>
                <w:szCs w:val="21"/>
                <w:highlight w:val="none"/>
              </w:rPr>
            </w:pPr>
          </w:p>
        </w:tc>
      </w:tr>
      <w:tr w14:paraId="725F893C">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DEA6">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能源中国</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7214">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5A2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E51D">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45D2">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7ED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E621">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5A1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E78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FA4">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EAA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DB93">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19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0EAE">
            <w:pPr>
              <w:jc w:val="center"/>
              <w:rPr>
                <w:rFonts w:hint="default" w:ascii="Times New Roman" w:hAnsi="Times New Roman" w:cs="Times New Roman"/>
                <w:color w:val="auto"/>
                <w:sz w:val="21"/>
                <w:szCs w:val="21"/>
                <w:highlight w:val="none"/>
              </w:rPr>
            </w:pPr>
          </w:p>
        </w:tc>
      </w:tr>
      <w:tr w14:paraId="22FA3041">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399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丝路之光</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CED1">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3C9E">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EE1A">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A412">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6FC">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AF57">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F9A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0AD9">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D9D5">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903F">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65EB">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E62F">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6E8E">
            <w:pPr>
              <w:jc w:val="center"/>
              <w:rPr>
                <w:rFonts w:hint="default" w:ascii="Times New Roman" w:hAnsi="Times New Roman" w:cs="Times New Roman"/>
                <w:color w:val="auto"/>
                <w:sz w:val="21"/>
                <w:szCs w:val="21"/>
                <w:highlight w:val="none"/>
              </w:rPr>
            </w:pPr>
          </w:p>
        </w:tc>
      </w:tr>
      <w:tr w14:paraId="1A2B3BD2">
        <w:tblPrEx>
          <w:tblCellMar>
            <w:top w:w="0" w:type="dxa"/>
            <w:left w:w="108" w:type="dxa"/>
            <w:bottom w:w="0" w:type="dxa"/>
            <w:right w:w="108" w:type="dxa"/>
          </w:tblCellMar>
        </w:tblPrEx>
        <w:trPr>
          <w:trHeight w:val="526"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C606">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能源电力概论系列课程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FEB">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E7F7">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561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85E">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5CFC">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5DC0">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94B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E457">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6E4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F7E1">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74E">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DA18">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0EA9">
            <w:pPr>
              <w:jc w:val="center"/>
              <w:rPr>
                <w:rFonts w:hint="default" w:ascii="Times New Roman" w:hAnsi="Times New Roman" w:cs="Times New Roman"/>
                <w:color w:val="auto"/>
                <w:sz w:val="21"/>
                <w:szCs w:val="21"/>
                <w:highlight w:val="none"/>
              </w:rPr>
            </w:pPr>
          </w:p>
        </w:tc>
      </w:tr>
      <w:tr w14:paraId="60A1C38E">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D6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线性代数B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46F">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B3C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A6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977">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0EB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5113">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2F42">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1D07">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3556">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6A0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C3FB">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F273">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3F1D">
            <w:pPr>
              <w:jc w:val="center"/>
              <w:rPr>
                <w:rFonts w:hint="default" w:ascii="Times New Roman" w:hAnsi="Times New Roman" w:cs="Times New Roman"/>
                <w:color w:val="auto"/>
                <w:sz w:val="21"/>
                <w:szCs w:val="21"/>
                <w:highlight w:val="none"/>
              </w:rPr>
            </w:pPr>
          </w:p>
        </w:tc>
      </w:tr>
      <w:tr w14:paraId="25F11CC7">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6B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高等数学A(1)(2)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CB0">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52A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A74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494D">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3A2">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1F92">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B56A">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2C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4F19">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2337">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817B">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A74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BF1B">
            <w:pPr>
              <w:jc w:val="center"/>
              <w:rPr>
                <w:rFonts w:hint="default" w:ascii="Times New Roman" w:hAnsi="Times New Roman" w:cs="Times New Roman"/>
                <w:color w:val="auto"/>
                <w:sz w:val="21"/>
                <w:szCs w:val="21"/>
                <w:highlight w:val="none"/>
              </w:rPr>
            </w:pPr>
          </w:p>
        </w:tc>
      </w:tr>
      <w:tr w14:paraId="796C5381">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74A">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大学物理B(1)(2)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70A2">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B1B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559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E4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798F">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DC14">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A233">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04B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29A">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B8E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0E5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BD40">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726E">
            <w:pPr>
              <w:jc w:val="center"/>
              <w:rPr>
                <w:rFonts w:hint="default" w:ascii="Times New Roman" w:hAnsi="Times New Roman" w:cs="Times New Roman"/>
                <w:color w:val="auto"/>
                <w:sz w:val="21"/>
                <w:szCs w:val="21"/>
                <w:highlight w:val="none"/>
              </w:rPr>
            </w:pPr>
          </w:p>
        </w:tc>
      </w:tr>
      <w:tr w14:paraId="1A5D64D2">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6AE3">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物理实验(1)(2)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8255">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DE41">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1641">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768">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D1B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5E2C">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CB3">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E609">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A9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D979">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C02">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8CE">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7060">
            <w:pPr>
              <w:jc w:val="center"/>
              <w:rPr>
                <w:rFonts w:hint="default" w:ascii="Times New Roman" w:hAnsi="Times New Roman" w:cs="Times New Roman"/>
                <w:color w:val="auto"/>
                <w:sz w:val="21"/>
                <w:szCs w:val="21"/>
                <w:highlight w:val="none"/>
              </w:rPr>
            </w:pPr>
          </w:p>
        </w:tc>
      </w:tr>
      <w:tr w14:paraId="1E5238D3">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0C2">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概率论与数理统计C</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575C">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834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CC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1774">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5EA0">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9E1E">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EC92">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05AE">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F2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E37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189F">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B394">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2371">
            <w:pPr>
              <w:jc w:val="center"/>
              <w:rPr>
                <w:rFonts w:hint="default" w:ascii="Times New Roman" w:hAnsi="Times New Roman" w:cs="Times New Roman"/>
                <w:color w:val="auto"/>
                <w:sz w:val="21"/>
                <w:szCs w:val="21"/>
                <w:highlight w:val="none"/>
              </w:rPr>
            </w:pPr>
          </w:p>
        </w:tc>
      </w:tr>
      <w:tr w14:paraId="3D9F1AF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41DD">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复变函数与积分变换B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DA59">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0E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136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9643">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AE6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C4C9">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359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287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387F">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0D90">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215">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C172">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7498">
            <w:pPr>
              <w:jc w:val="center"/>
              <w:rPr>
                <w:rFonts w:hint="default" w:ascii="Times New Roman" w:hAnsi="Times New Roman" w:cs="Times New Roman"/>
                <w:color w:val="auto"/>
                <w:sz w:val="21"/>
                <w:szCs w:val="21"/>
                <w:highlight w:val="none"/>
              </w:rPr>
            </w:pPr>
          </w:p>
        </w:tc>
      </w:tr>
      <w:tr w14:paraId="70C5E9F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5C6">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电路分析D</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A1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146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00F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AA06">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234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9B30">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2EC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572B">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72A7">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3BB6">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AE8E">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3E57">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A1CF">
            <w:pPr>
              <w:jc w:val="center"/>
              <w:rPr>
                <w:rFonts w:hint="default" w:ascii="Times New Roman" w:hAnsi="Times New Roman" w:cs="Times New Roman"/>
                <w:color w:val="auto"/>
                <w:sz w:val="21"/>
                <w:szCs w:val="21"/>
                <w:highlight w:val="none"/>
              </w:rPr>
            </w:pPr>
          </w:p>
        </w:tc>
      </w:tr>
      <w:tr w14:paraId="2DC412F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F7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集成电路工程概述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27D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9748">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46CD">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6854">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1F0D">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AB80">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657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7491">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006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F8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2C02">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CB7F">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51E4">
            <w:pPr>
              <w:jc w:val="center"/>
              <w:rPr>
                <w:rFonts w:hint="default" w:ascii="Times New Roman" w:hAnsi="Times New Roman" w:cs="Times New Roman"/>
                <w:color w:val="auto"/>
                <w:sz w:val="21"/>
                <w:szCs w:val="21"/>
                <w:highlight w:val="none"/>
              </w:rPr>
            </w:pPr>
          </w:p>
        </w:tc>
      </w:tr>
      <w:tr w14:paraId="57F95FD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250F">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模拟电子线路</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EA42">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530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3A4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EE71">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DC1">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9825">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2C9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8C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3DE7">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4D5F">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1C3">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85E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FE66">
            <w:pPr>
              <w:jc w:val="center"/>
              <w:rPr>
                <w:rFonts w:hint="default" w:ascii="Times New Roman" w:hAnsi="Times New Roman" w:cs="Times New Roman"/>
                <w:color w:val="auto"/>
                <w:sz w:val="21"/>
                <w:szCs w:val="21"/>
                <w:highlight w:val="none"/>
              </w:rPr>
            </w:pPr>
          </w:p>
        </w:tc>
      </w:tr>
      <w:tr w14:paraId="6E388CC1">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526">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数字逻辑电路</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150">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A9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77F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6960">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42FE">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9EA">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870B">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2027">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F73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8BBB">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7E2C">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03C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BD9">
            <w:pPr>
              <w:jc w:val="center"/>
              <w:rPr>
                <w:rFonts w:hint="default" w:ascii="Times New Roman" w:hAnsi="Times New Roman" w:cs="Times New Roman"/>
                <w:color w:val="auto"/>
                <w:sz w:val="21"/>
                <w:szCs w:val="21"/>
                <w:highlight w:val="none"/>
              </w:rPr>
            </w:pPr>
          </w:p>
        </w:tc>
      </w:tr>
      <w:tr w14:paraId="1C555D0E">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82E3">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信号与线性系统分析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5355">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ACE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348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051">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6B7">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1A3E">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9EBC">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0ECC">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F64">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84E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9FBF">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4340">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290E">
            <w:pPr>
              <w:jc w:val="center"/>
              <w:rPr>
                <w:rFonts w:hint="default" w:ascii="Times New Roman" w:hAnsi="Times New Roman" w:cs="Times New Roman"/>
                <w:color w:val="auto"/>
                <w:sz w:val="21"/>
                <w:szCs w:val="21"/>
                <w:highlight w:val="none"/>
              </w:rPr>
            </w:pPr>
          </w:p>
        </w:tc>
      </w:tr>
      <w:tr w14:paraId="22889EF5">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6FC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单片机原理及应用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7EB3">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5A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4A29">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00E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F5D1">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3CB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9B95">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236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C4BF">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9B7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8D39">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ACC9">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B1FD">
            <w:pPr>
              <w:jc w:val="center"/>
              <w:rPr>
                <w:rFonts w:hint="default" w:ascii="Times New Roman" w:hAnsi="Times New Roman" w:cs="Times New Roman"/>
                <w:color w:val="auto"/>
                <w:sz w:val="21"/>
                <w:szCs w:val="21"/>
                <w:highlight w:val="none"/>
              </w:rPr>
            </w:pPr>
          </w:p>
        </w:tc>
      </w:tr>
      <w:tr w14:paraId="4200DAFA">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14E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FPGA应用开发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5E11">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74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B139">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13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34EB">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2E2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7A04">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96B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AAFF">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87FB">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2DD9">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6CD4">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6344">
            <w:pPr>
              <w:jc w:val="center"/>
              <w:rPr>
                <w:rFonts w:hint="default" w:ascii="Times New Roman" w:hAnsi="Times New Roman" w:cs="Times New Roman"/>
                <w:color w:val="auto"/>
                <w:sz w:val="21"/>
                <w:szCs w:val="21"/>
                <w:highlight w:val="none"/>
              </w:rPr>
            </w:pPr>
          </w:p>
        </w:tc>
      </w:tr>
      <w:tr w14:paraId="1114E9F3">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B2BD">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半导体物理</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DE7F">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7B5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35F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038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36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93F9">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AF9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A74C">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DF80">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179B">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409">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B73E">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A90F">
            <w:pPr>
              <w:jc w:val="center"/>
              <w:rPr>
                <w:rFonts w:hint="default" w:ascii="Times New Roman" w:hAnsi="Times New Roman" w:cs="Times New Roman"/>
                <w:color w:val="auto"/>
                <w:sz w:val="21"/>
                <w:szCs w:val="21"/>
                <w:highlight w:val="none"/>
              </w:rPr>
            </w:pPr>
          </w:p>
        </w:tc>
      </w:tr>
      <w:tr w14:paraId="24FDE85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E6C">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半导体器件基础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0EA1">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C34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1D6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A2AA">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E889">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F6E7">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154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ABA2">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527D">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7BA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98E">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9B39">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026D">
            <w:pPr>
              <w:jc w:val="center"/>
              <w:rPr>
                <w:rFonts w:hint="default" w:ascii="Times New Roman" w:hAnsi="Times New Roman" w:cs="Times New Roman"/>
                <w:color w:val="auto"/>
                <w:sz w:val="21"/>
                <w:szCs w:val="21"/>
                <w:highlight w:val="none"/>
              </w:rPr>
            </w:pPr>
          </w:p>
        </w:tc>
      </w:tr>
      <w:tr w14:paraId="717C1DC8">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7E9">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集成电路测试与封装</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9449">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955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7105">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0775">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99A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95F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682C">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35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0EE9">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4D0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07A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8E1E">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556">
            <w:pPr>
              <w:jc w:val="center"/>
              <w:rPr>
                <w:rFonts w:hint="default" w:ascii="Times New Roman" w:hAnsi="Times New Roman" w:cs="Times New Roman"/>
                <w:color w:val="auto"/>
                <w:sz w:val="21"/>
                <w:szCs w:val="21"/>
                <w:highlight w:val="none"/>
              </w:rPr>
            </w:pPr>
          </w:p>
        </w:tc>
      </w:tr>
      <w:tr w14:paraId="3E20579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8D36">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数字集成电路设计与分析</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540">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317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6AD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9834">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1B1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AADB">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3B35">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6EC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00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B4EB">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52B2">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5A39">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1076">
            <w:pPr>
              <w:jc w:val="center"/>
              <w:rPr>
                <w:rFonts w:hint="default" w:ascii="Times New Roman" w:hAnsi="Times New Roman" w:cs="Times New Roman"/>
                <w:color w:val="auto"/>
                <w:sz w:val="21"/>
                <w:szCs w:val="21"/>
                <w:highlight w:val="none"/>
              </w:rPr>
            </w:pPr>
          </w:p>
        </w:tc>
      </w:tr>
      <w:tr w14:paraId="2EF52465">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7C24">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CMOS集成电路原理与设计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6E48">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5E9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00F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D62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B13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006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0C4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565">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A78B">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8CE9">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3967">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47E2">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F5B7">
            <w:pPr>
              <w:jc w:val="center"/>
              <w:rPr>
                <w:rFonts w:hint="default" w:ascii="Times New Roman" w:hAnsi="Times New Roman" w:cs="Times New Roman"/>
                <w:color w:val="auto"/>
                <w:sz w:val="21"/>
                <w:szCs w:val="21"/>
                <w:highlight w:val="none"/>
              </w:rPr>
            </w:pPr>
          </w:p>
        </w:tc>
      </w:tr>
      <w:tr w14:paraId="7973D595">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4A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模拟集成电路设计与分析</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C087">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FEA5">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3AB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40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0220">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1CB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9580">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28A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2A3">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A83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AD2F">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3303">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5EC">
            <w:pPr>
              <w:jc w:val="center"/>
              <w:rPr>
                <w:rFonts w:hint="default" w:ascii="Times New Roman" w:hAnsi="Times New Roman" w:cs="Times New Roman"/>
                <w:color w:val="auto"/>
                <w:sz w:val="21"/>
                <w:szCs w:val="21"/>
                <w:highlight w:val="none"/>
              </w:rPr>
            </w:pPr>
          </w:p>
        </w:tc>
      </w:tr>
      <w:tr w14:paraId="6965121A">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889">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集成电路工艺原理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AE9E">
            <w:pP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E9E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15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6056">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47A">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065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0B9">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3C84">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48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F82C">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5A01">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E2D3">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437">
            <w:pPr>
              <w:jc w:val="center"/>
              <w:rPr>
                <w:rFonts w:hint="default" w:ascii="Times New Roman" w:hAnsi="Times New Roman" w:cs="Times New Roman"/>
                <w:color w:val="auto"/>
                <w:sz w:val="21"/>
                <w:szCs w:val="21"/>
                <w:highlight w:val="none"/>
              </w:rPr>
            </w:pPr>
          </w:p>
        </w:tc>
      </w:tr>
      <w:tr w14:paraId="446CA092">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3D3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数字集成电路EDA技术</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91C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B36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00C">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AE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C3C9">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D16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7025">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26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F0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EB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1938">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5F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1873">
            <w:pPr>
              <w:jc w:val="center"/>
              <w:rPr>
                <w:rFonts w:hint="default" w:ascii="Times New Roman" w:hAnsi="Times New Roman" w:cs="Times New Roman"/>
                <w:color w:val="auto"/>
                <w:sz w:val="21"/>
                <w:szCs w:val="21"/>
                <w:highlight w:val="none"/>
              </w:rPr>
            </w:pPr>
          </w:p>
        </w:tc>
      </w:tr>
      <w:tr w14:paraId="07490E2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DF0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专业英语</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3BC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6E7">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BA3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493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1A20">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3236">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275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D0C">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B9AD">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43B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9FA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986">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3C9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r>
      <w:tr w14:paraId="3524E53F">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8673">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面向对象程序设计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F960">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451B">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021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E00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90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19A8">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5A20">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9489">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88AF">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C4F7">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F1DC">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B923">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18AA">
            <w:pPr>
              <w:jc w:val="center"/>
              <w:rPr>
                <w:rFonts w:hint="default" w:ascii="Times New Roman" w:hAnsi="Times New Roman" w:cs="Times New Roman"/>
                <w:color w:val="auto"/>
                <w:sz w:val="21"/>
                <w:szCs w:val="21"/>
                <w:highlight w:val="none"/>
              </w:rPr>
            </w:pPr>
          </w:p>
        </w:tc>
      </w:tr>
      <w:tr w14:paraId="463ED7D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903">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VLSI设计基础</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ED26">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50A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EFDD">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FCB2">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94C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616C">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84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57B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18F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D8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D1F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2054">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EF87">
            <w:pPr>
              <w:jc w:val="center"/>
              <w:rPr>
                <w:rFonts w:hint="default" w:ascii="Times New Roman" w:hAnsi="Times New Roman" w:cs="Times New Roman"/>
                <w:color w:val="auto"/>
                <w:sz w:val="21"/>
                <w:szCs w:val="21"/>
                <w:highlight w:val="none"/>
              </w:rPr>
            </w:pPr>
          </w:p>
        </w:tc>
      </w:tr>
      <w:tr w14:paraId="0648EF11">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102">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数字信号处理</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356C">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BB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424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7791">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86C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6A1">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1766">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BAC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D473">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A0A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6300">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DFC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90B5">
            <w:pPr>
              <w:jc w:val="center"/>
              <w:rPr>
                <w:rFonts w:hint="default" w:ascii="Times New Roman" w:hAnsi="Times New Roman" w:cs="Times New Roman"/>
                <w:color w:val="auto"/>
                <w:sz w:val="21"/>
                <w:szCs w:val="21"/>
                <w:highlight w:val="none"/>
              </w:rPr>
            </w:pPr>
          </w:p>
        </w:tc>
      </w:tr>
      <w:tr w14:paraId="5E1629CF">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E7E">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射频集成电路设计基础</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34A7">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BC4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A84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4A4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8092">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CC1E">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4294">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CD1A">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85CE">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4771">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8D98">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7AE4">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67F2">
            <w:pPr>
              <w:jc w:val="center"/>
              <w:rPr>
                <w:rFonts w:hint="default" w:ascii="Times New Roman" w:hAnsi="Times New Roman" w:cs="Times New Roman"/>
                <w:color w:val="auto"/>
                <w:sz w:val="21"/>
                <w:szCs w:val="21"/>
                <w:highlight w:val="none"/>
              </w:rPr>
            </w:pPr>
          </w:p>
        </w:tc>
      </w:tr>
      <w:tr w14:paraId="66AF83E7">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7A26">
            <w:pPr>
              <w:widowControl/>
              <w:jc w:val="left"/>
              <w:textAlignment w:val="center"/>
              <w:rPr>
                <w:rFonts w:hint="default" w:ascii="Times New Roman" w:hAnsi="Times New Roman" w:cs="Times New Roman"/>
                <w:color w:val="auto"/>
                <w:sz w:val="21"/>
                <w:szCs w:val="21"/>
                <w:highlight w:val="none"/>
              </w:rPr>
            </w:pPr>
            <w:r>
              <w:rPr>
                <w:rStyle w:val="13"/>
                <w:rFonts w:hint="default" w:ascii="Times New Roman" w:hAnsi="Times New Roman" w:cs="Times New Roman"/>
                <w:color w:val="auto"/>
                <w:sz w:val="21"/>
                <w:szCs w:val="21"/>
                <w:highlight w:val="none"/>
                <w:lang w:bidi="ar"/>
              </w:rPr>
              <w:t>电力电子DSP</w:t>
            </w:r>
            <w:r>
              <w:rPr>
                <w:rStyle w:val="14"/>
                <w:rFonts w:hint="default" w:ascii="Times New Roman" w:hAnsi="Times New Roman" w:cs="Times New Roman"/>
                <w:color w:val="auto"/>
                <w:sz w:val="21"/>
                <w:szCs w:val="21"/>
                <w:highlight w:val="none"/>
                <w:lang w:bidi="ar"/>
              </w:rPr>
              <w:t>原理与应用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0B1D">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C06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A54">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52E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93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5FC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B31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53CB">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BAA8">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509">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176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2B65">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0A00">
            <w:pPr>
              <w:jc w:val="center"/>
              <w:rPr>
                <w:rFonts w:hint="default" w:ascii="Times New Roman" w:hAnsi="Times New Roman" w:cs="Times New Roman"/>
                <w:color w:val="auto"/>
                <w:sz w:val="21"/>
                <w:szCs w:val="21"/>
                <w:highlight w:val="none"/>
              </w:rPr>
            </w:pPr>
          </w:p>
        </w:tc>
      </w:tr>
      <w:tr w14:paraId="549F2980">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BA31">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电力电子嵌入式系统设计应用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AD96">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F68F">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BAC3">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78E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233B">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4DD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A57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110">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58C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2D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44D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5751">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B56A">
            <w:pPr>
              <w:jc w:val="center"/>
              <w:rPr>
                <w:rFonts w:hint="default" w:ascii="Times New Roman" w:hAnsi="Times New Roman" w:cs="Times New Roman"/>
                <w:color w:val="auto"/>
                <w:sz w:val="21"/>
                <w:szCs w:val="21"/>
                <w:highlight w:val="none"/>
              </w:rPr>
            </w:pPr>
          </w:p>
        </w:tc>
      </w:tr>
      <w:tr w14:paraId="4EDE7828">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7D8">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电力电子技术及芯片应用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63C1">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1DA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DD6">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2F7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E3E">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4F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D7C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51C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F3D">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6652">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D7A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8890">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608">
            <w:pPr>
              <w:jc w:val="center"/>
              <w:rPr>
                <w:rFonts w:hint="default" w:ascii="Times New Roman" w:hAnsi="Times New Roman" w:cs="Times New Roman"/>
                <w:color w:val="auto"/>
                <w:sz w:val="21"/>
                <w:szCs w:val="21"/>
                <w:highlight w:val="none"/>
              </w:rPr>
            </w:pPr>
          </w:p>
        </w:tc>
      </w:tr>
      <w:tr w14:paraId="096F126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850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交叉融合课程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00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8F0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173E">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73FE">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B7B">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7C6">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5D2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077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CF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40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35C5">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6930">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AAD0">
            <w:pPr>
              <w:jc w:val="center"/>
              <w:rPr>
                <w:rFonts w:hint="default" w:ascii="Times New Roman" w:hAnsi="Times New Roman" w:cs="Times New Roman"/>
                <w:color w:val="auto"/>
                <w:sz w:val="21"/>
                <w:szCs w:val="21"/>
                <w:highlight w:val="none"/>
              </w:rPr>
            </w:pPr>
          </w:p>
        </w:tc>
      </w:tr>
      <w:tr w14:paraId="713CF041">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D37">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SOC系统设计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394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ADC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992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EF6">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42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C884">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48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58E">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1E87">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B563">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3CD2">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DC4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1D9">
            <w:pPr>
              <w:jc w:val="center"/>
              <w:rPr>
                <w:rFonts w:hint="default" w:ascii="Times New Roman" w:hAnsi="Times New Roman" w:cs="Times New Roman"/>
                <w:color w:val="auto"/>
                <w:sz w:val="21"/>
                <w:szCs w:val="21"/>
                <w:highlight w:val="none"/>
              </w:rPr>
            </w:pPr>
          </w:p>
        </w:tc>
      </w:tr>
      <w:tr w14:paraId="083C278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73F">
            <w:pPr>
              <w:widowControl/>
              <w:jc w:val="left"/>
              <w:textAlignment w:val="center"/>
              <w:rPr>
                <w:rFonts w:hint="default" w:ascii="Times New Roman" w:hAnsi="Times New Roman" w:cs="Times New Roman"/>
                <w:color w:val="auto"/>
                <w:sz w:val="21"/>
                <w:szCs w:val="21"/>
                <w:highlight w:val="none"/>
              </w:rPr>
            </w:pPr>
            <w:r>
              <w:rPr>
                <w:rStyle w:val="14"/>
                <w:rFonts w:hint="default" w:ascii="Times New Roman" w:hAnsi="Times New Roman" w:cs="Times New Roman"/>
                <w:color w:val="auto"/>
                <w:sz w:val="21"/>
                <w:szCs w:val="21"/>
                <w:highlight w:val="none"/>
                <w:lang w:bidi="ar"/>
              </w:rPr>
              <w:t>半导体器件建模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DDA">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A70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06C5">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4B4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7666">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A7D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F26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5F9B">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E3FB">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17F">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C1A7">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1C2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54A5">
            <w:pPr>
              <w:jc w:val="center"/>
              <w:rPr>
                <w:rFonts w:hint="default" w:ascii="Times New Roman" w:hAnsi="Times New Roman" w:cs="Times New Roman"/>
                <w:color w:val="auto"/>
                <w:sz w:val="21"/>
                <w:szCs w:val="21"/>
                <w:highlight w:val="none"/>
              </w:rPr>
            </w:pPr>
          </w:p>
        </w:tc>
      </w:tr>
      <w:tr w14:paraId="1D4984A0">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CA40">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集成传感器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037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96C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A51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075B">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3C8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22E5">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FE95">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C4D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24C6">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630">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9554">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0936">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26DB">
            <w:pPr>
              <w:jc w:val="center"/>
              <w:rPr>
                <w:rFonts w:hint="default" w:ascii="Times New Roman" w:hAnsi="Times New Roman" w:cs="Times New Roman"/>
                <w:color w:val="auto"/>
                <w:sz w:val="21"/>
                <w:szCs w:val="21"/>
                <w:highlight w:val="none"/>
              </w:rPr>
            </w:pPr>
          </w:p>
        </w:tc>
      </w:tr>
      <w:tr w14:paraId="1B95B28D">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494">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军事技能</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D4D6">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C507">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A1AE">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2606">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5BBA">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AC35">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EA51">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55C1">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EE2B">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78D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0F25">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BF6">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935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r>
      <w:tr w14:paraId="33AF661D">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13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工程实训</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03C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944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CC25">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F684">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047D">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20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175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7E7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FA93">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922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426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7101">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1E4">
            <w:pPr>
              <w:jc w:val="center"/>
              <w:rPr>
                <w:rFonts w:hint="default" w:ascii="Times New Roman" w:hAnsi="Times New Roman" w:cs="Times New Roman"/>
                <w:color w:val="auto"/>
                <w:sz w:val="21"/>
                <w:szCs w:val="21"/>
                <w:highlight w:val="none"/>
              </w:rPr>
            </w:pPr>
          </w:p>
        </w:tc>
      </w:tr>
      <w:tr w14:paraId="7D6EEE5A">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A8CD">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电子工艺实习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84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E37C">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445">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D26B">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A01A">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4E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885F">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AD02">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3C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001">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9B5A">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2931">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8AFA">
            <w:pPr>
              <w:jc w:val="center"/>
              <w:rPr>
                <w:rFonts w:hint="default" w:ascii="Times New Roman" w:hAnsi="Times New Roman" w:cs="Times New Roman"/>
                <w:color w:val="auto"/>
                <w:sz w:val="21"/>
                <w:szCs w:val="21"/>
                <w:highlight w:val="none"/>
              </w:rPr>
            </w:pPr>
          </w:p>
        </w:tc>
      </w:tr>
      <w:tr w14:paraId="74DAB4C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DEE">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电子电路设计与制作</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D9DC">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2723">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CCB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097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93F">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4D1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E350">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12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0104">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32E5">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D368">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A50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2ABA">
            <w:pPr>
              <w:jc w:val="center"/>
              <w:rPr>
                <w:rFonts w:hint="default" w:ascii="Times New Roman" w:hAnsi="Times New Roman" w:cs="Times New Roman"/>
                <w:color w:val="auto"/>
                <w:sz w:val="21"/>
                <w:szCs w:val="21"/>
                <w:highlight w:val="none"/>
              </w:rPr>
            </w:pPr>
          </w:p>
        </w:tc>
      </w:tr>
      <w:tr w14:paraId="39ADA669">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371">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单片机课程设计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3CDE">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736A">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147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755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9E9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CC8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FB45">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17B6">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008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DAA1">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8886">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FF8F">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3D98">
            <w:pPr>
              <w:jc w:val="center"/>
              <w:rPr>
                <w:rFonts w:hint="default" w:ascii="Times New Roman" w:hAnsi="Times New Roman" w:cs="Times New Roman"/>
                <w:color w:val="auto"/>
                <w:sz w:val="21"/>
                <w:szCs w:val="21"/>
                <w:highlight w:val="none"/>
              </w:rPr>
            </w:pPr>
          </w:p>
        </w:tc>
      </w:tr>
      <w:tr w14:paraId="55850F96">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79ED">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FPGA应用课程设计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DAA9">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2791">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0971">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E42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01C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F1D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DA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25B9">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B8E0">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802F">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6D69">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7E14">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8363">
            <w:pPr>
              <w:jc w:val="center"/>
              <w:rPr>
                <w:rFonts w:hint="default" w:ascii="Times New Roman" w:hAnsi="Times New Roman" w:cs="Times New Roman"/>
                <w:color w:val="auto"/>
                <w:sz w:val="21"/>
                <w:szCs w:val="21"/>
                <w:highlight w:val="none"/>
              </w:rPr>
            </w:pPr>
          </w:p>
        </w:tc>
      </w:tr>
      <w:tr w14:paraId="702700E5">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B22C">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集成电路工艺模拟</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79D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7A87">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DE52">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89F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18A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88D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FF5C">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4033">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7EC">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B24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5AEE">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1AC7">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A6E8">
            <w:pPr>
              <w:jc w:val="center"/>
              <w:rPr>
                <w:rFonts w:hint="default" w:ascii="Times New Roman" w:hAnsi="Times New Roman" w:cs="Times New Roman"/>
                <w:color w:val="auto"/>
                <w:sz w:val="21"/>
                <w:szCs w:val="21"/>
                <w:highlight w:val="none"/>
              </w:rPr>
            </w:pPr>
          </w:p>
        </w:tc>
      </w:tr>
      <w:tr w14:paraId="2A9CBD7A">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DDF">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芯片测试实践</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B5D">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CDDD">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0C4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BDE1">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9CC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159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E68">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D70D">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8750">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CE77">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DC3F">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93B2">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04D1">
            <w:pPr>
              <w:jc w:val="center"/>
              <w:rPr>
                <w:rFonts w:hint="default" w:ascii="Times New Roman" w:hAnsi="Times New Roman" w:cs="Times New Roman"/>
                <w:color w:val="auto"/>
                <w:sz w:val="21"/>
                <w:szCs w:val="21"/>
                <w:highlight w:val="none"/>
              </w:rPr>
            </w:pPr>
          </w:p>
        </w:tc>
      </w:tr>
      <w:tr w14:paraId="1BBC6053">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873">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电子系统设计实践</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742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7BB">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316D">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BD0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69F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986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FED0">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8DA1">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A451">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6FE8">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8A3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A9BF">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F92F">
            <w:pPr>
              <w:jc w:val="center"/>
              <w:rPr>
                <w:rFonts w:hint="default" w:ascii="Times New Roman" w:hAnsi="Times New Roman" w:cs="Times New Roman"/>
                <w:color w:val="auto"/>
                <w:sz w:val="21"/>
                <w:szCs w:val="21"/>
                <w:highlight w:val="none"/>
              </w:rPr>
            </w:pPr>
          </w:p>
        </w:tc>
      </w:tr>
      <w:tr w14:paraId="1B6D8F3F">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2CB">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 xml:space="preserve">集成电路实践 </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73BD">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D01">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92F3">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D6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E5D1">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076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0C73">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DF8E">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501F">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BE92">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6BDB">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B5A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0F30">
            <w:pPr>
              <w:jc w:val="center"/>
              <w:rPr>
                <w:rFonts w:hint="default" w:ascii="Times New Roman" w:hAnsi="Times New Roman" w:cs="Times New Roman"/>
                <w:color w:val="auto"/>
                <w:sz w:val="21"/>
                <w:szCs w:val="21"/>
                <w:highlight w:val="none"/>
              </w:rPr>
            </w:pPr>
          </w:p>
        </w:tc>
      </w:tr>
      <w:tr w14:paraId="3C672C74">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0AC">
            <w:pPr>
              <w:widowControl/>
              <w:jc w:val="left"/>
              <w:textAlignment w:val="center"/>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sz w:val="21"/>
                <w:szCs w:val="21"/>
                <w:highlight w:val="none"/>
                <w:lang w:val="en-US" w:eastAsia="zh-CN"/>
              </w:rPr>
              <w:t>体质健康管理与实践（1）（2）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F991">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0DF7">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A556">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6636">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606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F3B4">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0F7E">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80B2">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DBBE">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E06E">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80D">
            <w:pPr>
              <w:jc w:val="center"/>
              <w:rPr>
                <w:rFonts w:hint="default" w:ascii="Times New Roman" w:hAnsi="Times New Roman" w:cs="Times New Roman"/>
                <w:color w:val="auto"/>
                <w:sz w:val="21"/>
                <w:szCs w:val="21"/>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2E1C">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DE5A">
            <w:pPr>
              <w:jc w:val="center"/>
              <w:rPr>
                <w:rFonts w:hint="default" w:ascii="Times New Roman" w:hAnsi="Times New Roman" w:cs="Times New Roman"/>
                <w:color w:val="auto"/>
                <w:sz w:val="21"/>
                <w:szCs w:val="21"/>
                <w:highlight w:val="none"/>
              </w:rPr>
            </w:pPr>
          </w:p>
        </w:tc>
      </w:tr>
      <w:tr w14:paraId="1ABCEA2C">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904A">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创新创业训练与实践</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F49">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8261">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129">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1CBC">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EA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F4C">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CC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314A">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C06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607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8D7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63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F2C7">
            <w:pPr>
              <w:jc w:val="center"/>
              <w:rPr>
                <w:rFonts w:hint="default" w:ascii="Times New Roman" w:hAnsi="Times New Roman" w:cs="Times New Roman"/>
                <w:color w:val="auto"/>
                <w:sz w:val="21"/>
                <w:szCs w:val="21"/>
                <w:highlight w:val="none"/>
              </w:rPr>
            </w:pPr>
          </w:p>
        </w:tc>
      </w:tr>
      <w:tr w14:paraId="24CBB49B">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182">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ASIC专用集成电路流程设计实践</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D613">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299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59C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E7E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524">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D7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3ED0">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56B">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2043">
            <w:pPr>
              <w:jc w:val="center"/>
              <w:rPr>
                <w:rFonts w:hint="default" w:ascii="Times New Roman" w:hAnsi="Times New Roman" w:cs="Times New Roman"/>
                <w:color w:val="auto"/>
                <w:sz w:val="21"/>
                <w:szCs w:val="21"/>
                <w:highlight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9A73">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08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986D">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560">
            <w:pPr>
              <w:jc w:val="center"/>
              <w:rPr>
                <w:rFonts w:hint="default" w:ascii="Times New Roman" w:hAnsi="Times New Roman" w:cs="Times New Roman"/>
                <w:color w:val="auto"/>
                <w:sz w:val="21"/>
                <w:szCs w:val="21"/>
                <w:highlight w:val="none"/>
              </w:rPr>
            </w:pPr>
          </w:p>
        </w:tc>
      </w:tr>
      <w:tr w14:paraId="5E4F90D2">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065">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毕业实习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077C">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B906">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A97">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37F7">
            <w:pPr>
              <w:jc w:val="center"/>
              <w:rPr>
                <w:rFonts w:hint="default" w:ascii="Times New Roman" w:hAnsi="Times New Roman" w:cs="Times New Roman"/>
                <w:color w:val="auto"/>
                <w:sz w:val="21"/>
                <w:szCs w:val="21"/>
                <w:highlight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DD63">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38F">
            <w:pPr>
              <w:jc w:val="center"/>
              <w:rPr>
                <w:rFonts w:hint="default" w:ascii="Times New Roman" w:hAnsi="Times New Roman" w:cs="Times New Roman"/>
                <w:color w:val="auto"/>
                <w:sz w:val="21"/>
                <w:szCs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FB72">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24CF">
            <w:pPr>
              <w:jc w:val="center"/>
              <w:rPr>
                <w:rFonts w:hint="default" w:ascii="Times New Roman" w:hAnsi="Times New Roman" w:cs="Times New Roman"/>
                <w:color w:val="auto"/>
                <w:sz w:val="21"/>
                <w:szCs w:val="21"/>
                <w:highlight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55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16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6A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87E">
            <w:pPr>
              <w:jc w:val="center"/>
              <w:rPr>
                <w:rFonts w:hint="default" w:ascii="Times New Roman" w:hAnsi="Times New Roman" w:cs="Times New Roman"/>
                <w:color w:val="auto"/>
                <w:sz w:val="21"/>
                <w:szCs w:val="21"/>
                <w:highlight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772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r>
      <w:tr w14:paraId="4C7E159C">
        <w:tblPrEx>
          <w:tblCellMar>
            <w:top w:w="0" w:type="dxa"/>
            <w:left w:w="108" w:type="dxa"/>
            <w:bottom w:w="0" w:type="dxa"/>
            <w:right w:w="108" w:type="dxa"/>
          </w:tblCellMar>
        </w:tblPrEx>
        <w:trPr>
          <w:trHeight w:val="340" w:hRule="atLeast"/>
          <w:jc w:val="center"/>
        </w:trPr>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07BD">
            <w:pPr>
              <w:widowControl/>
              <w:jc w:val="lef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毕业设计（论文）</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D2F7">
            <w:pPr>
              <w:jc w:val="center"/>
              <w:rPr>
                <w:rFonts w:hint="default" w:ascii="Times New Roman" w:hAnsi="Times New Roman" w:cs="Times New Roman"/>
                <w:color w:val="auto"/>
                <w:sz w:val="21"/>
                <w:szCs w:val="21"/>
                <w:highlight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DC0">
            <w:pPr>
              <w:jc w:val="center"/>
              <w:rPr>
                <w:rFonts w:hint="default" w:ascii="Times New Roman" w:hAnsi="Times New Roman" w:cs="Times New Roman"/>
                <w:color w:val="auto"/>
                <w:sz w:val="21"/>
                <w:szCs w:val="21"/>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D7B">
            <w:pPr>
              <w:jc w:val="center"/>
              <w:rPr>
                <w:rFonts w:hint="default" w:ascii="Times New Roman" w:hAnsi="Times New Roman" w:cs="Times New Roman"/>
                <w:color w:val="auto"/>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784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22C8">
            <w:pPr>
              <w:jc w:val="center"/>
              <w:rPr>
                <w:rFonts w:hint="default" w:ascii="Times New Roman" w:hAnsi="Times New Roman" w:cs="Times New Roman"/>
                <w:color w:val="auto"/>
                <w:sz w:val="21"/>
                <w:szCs w:val="21"/>
                <w:highlight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46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DEC7">
            <w:pPr>
              <w:jc w:val="center"/>
              <w:rPr>
                <w:rFonts w:hint="default" w:ascii="Times New Roman" w:hAnsi="Times New Roman" w:cs="Times New Roman"/>
                <w:color w:val="auto"/>
                <w:sz w:val="21"/>
                <w:szCs w:val="21"/>
                <w:highlight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B1E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9C09">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C354">
            <w:pPr>
              <w:jc w:val="center"/>
              <w:rPr>
                <w:rFonts w:hint="default" w:ascii="Times New Roman" w:hAnsi="Times New Roman" w:cs="Times New Roman"/>
                <w:color w:val="auto"/>
                <w:sz w:val="21"/>
                <w:szCs w:val="21"/>
                <w:highlight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A6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848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6D2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p>
        </w:tc>
      </w:tr>
    </w:tbl>
    <w:p w14:paraId="750A5BE5">
      <w:pPr>
        <w:pStyle w:val="15"/>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eastAsia="宋体"/>
          <w:b/>
          <w:bCs/>
          <w:color w:val="auto"/>
          <w:highlight w:val="none"/>
          <w:lang w:eastAsia="zh-CN"/>
        </w:rPr>
      </w:pPr>
      <w:r>
        <w:rPr>
          <w:b/>
          <w:color w:val="auto"/>
          <w:sz w:val="18"/>
          <w:highlight w:val="none"/>
        </w:rPr>
        <w:t>注：表中教学环节：课程、实践环节等，根据课程对各项毕业要求的支撑强度分别用“H（高）、M（中）、L（弱）”表示，支撑强度的含义是：该课程覆盖毕业要求指标点的多寡，</w:t>
      </w:r>
      <w:r>
        <w:rPr>
          <w:rFonts w:eastAsia="Times New Roman"/>
          <w:b/>
          <w:color w:val="auto"/>
          <w:sz w:val="18"/>
          <w:highlight w:val="none"/>
        </w:rPr>
        <w:t xml:space="preserve">H </w:t>
      </w:r>
      <w:r>
        <w:rPr>
          <w:b/>
          <w:color w:val="auto"/>
          <w:spacing w:val="-9"/>
          <w:sz w:val="18"/>
          <w:highlight w:val="none"/>
        </w:rPr>
        <w:t xml:space="preserve">至少覆盖 </w:t>
      </w:r>
      <w:r>
        <w:rPr>
          <w:rFonts w:eastAsia="Times New Roman"/>
          <w:b/>
          <w:color w:val="auto"/>
          <w:sz w:val="18"/>
          <w:highlight w:val="none"/>
        </w:rPr>
        <w:t>80%</w:t>
      </w:r>
      <w:r>
        <w:rPr>
          <w:b/>
          <w:color w:val="auto"/>
          <w:sz w:val="18"/>
          <w:highlight w:val="none"/>
        </w:rPr>
        <w:t>，</w:t>
      </w:r>
      <w:r>
        <w:rPr>
          <w:rFonts w:eastAsia="Times New Roman"/>
          <w:b/>
          <w:color w:val="auto"/>
          <w:sz w:val="18"/>
          <w:highlight w:val="none"/>
        </w:rPr>
        <w:t xml:space="preserve">M </w:t>
      </w:r>
      <w:r>
        <w:rPr>
          <w:b/>
          <w:color w:val="auto"/>
          <w:spacing w:val="-9"/>
          <w:sz w:val="18"/>
          <w:highlight w:val="none"/>
        </w:rPr>
        <w:t xml:space="preserve">至少覆盖 </w:t>
      </w:r>
      <w:r>
        <w:rPr>
          <w:rFonts w:eastAsia="Times New Roman"/>
          <w:b/>
          <w:color w:val="auto"/>
          <w:sz w:val="18"/>
          <w:highlight w:val="none"/>
        </w:rPr>
        <w:t>50%</w:t>
      </w:r>
      <w:r>
        <w:rPr>
          <w:b/>
          <w:color w:val="auto"/>
          <w:sz w:val="18"/>
          <w:highlight w:val="none"/>
        </w:rPr>
        <w:t>，</w:t>
      </w:r>
      <w:r>
        <w:rPr>
          <w:rFonts w:eastAsia="Times New Roman"/>
          <w:b/>
          <w:color w:val="auto"/>
          <w:sz w:val="18"/>
          <w:highlight w:val="none"/>
        </w:rPr>
        <w:t xml:space="preserve">L </w:t>
      </w:r>
      <w:r>
        <w:rPr>
          <w:b/>
          <w:color w:val="auto"/>
          <w:sz w:val="18"/>
          <w:highlight w:val="none"/>
        </w:rPr>
        <w:t>至少覆</w:t>
      </w:r>
      <w:r>
        <w:rPr>
          <w:b/>
          <w:color w:val="auto"/>
          <w:spacing w:val="-25"/>
          <w:sz w:val="18"/>
          <w:highlight w:val="none"/>
        </w:rPr>
        <w:t xml:space="preserve">盖 </w:t>
      </w:r>
      <w:r>
        <w:rPr>
          <w:rFonts w:eastAsia="Times New Roman"/>
          <w:b/>
          <w:color w:val="auto"/>
          <w:sz w:val="18"/>
          <w:highlight w:val="none"/>
        </w:rPr>
        <w:t>30</w:t>
      </w:r>
      <w:r>
        <w:rPr>
          <w:rFonts w:hint="eastAsia"/>
          <w:b/>
          <w:color w:val="auto"/>
          <w:sz w:val="18"/>
          <w:highlight w:val="none"/>
        </w:rPr>
        <w:t>%</w:t>
      </w:r>
      <w:r>
        <w:rPr>
          <w:rFonts w:hint="eastAsia"/>
          <w:b/>
          <w:color w:val="auto"/>
          <w:sz w:val="18"/>
          <w:highlight w:val="none"/>
          <w:lang w:eastAsia="zh-CN"/>
        </w:rPr>
        <w:t>。</w:t>
      </w:r>
    </w:p>
    <w:p w14:paraId="086D9DC0">
      <w:pPr>
        <w:rPr>
          <w:rFonts w:eastAsia="黑体"/>
          <w:b/>
          <w:bCs/>
          <w:color w:val="auto"/>
          <w:highlight w:val="none"/>
        </w:rPr>
      </w:pPr>
    </w:p>
    <w:bookmarkEnd w:id="0"/>
    <w:sectPr>
      <w:headerReference r:id="rId3" w:type="default"/>
      <w:footerReference r:id="rId4" w:type="default"/>
      <w:footerReference r:id="rId5" w:type="even"/>
      <w:pgSz w:w="11906" w:h="16838"/>
      <w:pgMar w:top="1440" w:right="1800" w:bottom="1440" w:left="1800" w:header="851" w:footer="964" w:gutter="0"/>
      <w:pgNumType w:start="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99AE">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076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16</w:t>
    </w:r>
    <w:r>
      <w:fldChar w:fldCharType="end"/>
    </w:r>
  </w:p>
  <w:p w14:paraId="4DD4888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FBD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E3F65"/>
    <w:multiLevelType w:val="singleLevel"/>
    <w:tmpl w:val="C21E3F65"/>
    <w:lvl w:ilvl="0" w:tentative="0">
      <w:start w:val="5"/>
      <w:numFmt w:val="chineseCounting"/>
      <w:suff w:val="nothing"/>
      <w:lvlText w:val="%1、"/>
      <w:lvlJc w:val="left"/>
      <w:rPr>
        <w:rFonts w:hint="eastAsia"/>
      </w:rPr>
    </w:lvl>
  </w:abstractNum>
  <w:abstractNum w:abstractNumId="1">
    <w:nsid w:val="E08F37D3"/>
    <w:multiLevelType w:val="singleLevel"/>
    <w:tmpl w:val="E08F37D3"/>
    <w:lvl w:ilvl="0" w:tentative="0">
      <w:start w:val="1"/>
      <w:numFmt w:val="chineseCounting"/>
      <w:suff w:val="nothing"/>
      <w:lvlText w:val="%1、"/>
      <w:lvlJc w:val="left"/>
      <w:rPr>
        <w:rFonts w:hint="eastAsia"/>
      </w:rPr>
    </w:lvl>
  </w:abstractNum>
  <w:abstractNum w:abstractNumId="2">
    <w:nsid w:val="6FC8D80E"/>
    <w:multiLevelType w:val="singleLevel"/>
    <w:tmpl w:val="6FC8D80E"/>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6"/>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jdmYzVlOGExMzJlM2FiNTkzYjI1NzBhNTA1OGQifQ=="/>
  </w:docVars>
  <w:rsids>
    <w:rsidRoot w:val="00172A27"/>
    <w:rsid w:val="000048ED"/>
    <w:rsid w:val="0001190B"/>
    <w:rsid w:val="00032718"/>
    <w:rsid w:val="0004649E"/>
    <w:rsid w:val="000478B7"/>
    <w:rsid w:val="00054C90"/>
    <w:rsid w:val="00094D1E"/>
    <w:rsid w:val="000A661B"/>
    <w:rsid w:val="000C71F5"/>
    <w:rsid w:val="00120ABF"/>
    <w:rsid w:val="00134163"/>
    <w:rsid w:val="00172A27"/>
    <w:rsid w:val="00174379"/>
    <w:rsid w:val="00176835"/>
    <w:rsid w:val="001840FE"/>
    <w:rsid w:val="001B299E"/>
    <w:rsid w:val="001D5FF2"/>
    <w:rsid w:val="0021494F"/>
    <w:rsid w:val="00257CB5"/>
    <w:rsid w:val="00261D73"/>
    <w:rsid w:val="0027472B"/>
    <w:rsid w:val="00275244"/>
    <w:rsid w:val="002766D3"/>
    <w:rsid w:val="00296A5B"/>
    <w:rsid w:val="002B46AB"/>
    <w:rsid w:val="002C3A64"/>
    <w:rsid w:val="002D5F04"/>
    <w:rsid w:val="002F5FB6"/>
    <w:rsid w:val="003047B6"/>
    <w:rsid w:val="0031091F"/>
    <w:rsid w:val="00323836"/>
    <w:rsid w:val="00331649"/>
    <w:rsid w:val="00336A5F"/>
    <w:rsid w:val="0037092C"/>
    <w:rsid w:val="00371266"/>
    <w:rsid w:val="0037426C"/>
    <w:rsid w:val="003849EC"/>
    <w:rsid w:val="00446997"/>
    <w:rsid w:val="00450D60"/>
    <w:rsid w:val="00493E5A"/>
    <w:rsid w:val="004D0E30"/>
    <w:rsid w:val="004D689D"/>
    <w:rsid w:val="004F1185"/>
    <w:rsid w:val="004F79D4"/>
    <w:rsid w:val="0050116D"/>
    <w:rsid w:val="005140A0"/>
    <w:rsid w:val="005272E0"/>
    <w:rsid w:val="00536B74"/>
    <w:rsid w:val="00543436"/>
    <w:rsid w:val="0054643D"/>
    <w:rsid w:val="005763C1"/>
    <w:rsid w:val="00585834"/>
    <w:rsid w:val="005E105A"/>
    <w:rsid w:val="005E2154"/>
    <w:rsid w:val="005E3ED4"/>
    <w:rsid w:val="005F0EDB"/>
    <w:rsid w:val="005F21F4"/>
    <w:rsid w:val="0063588B"/>
    <w:rsid w:val="006614F8"/>
    <w:rsid w:val="00681B39"/>
    <w:rsid w:val="00691827"/>
    <w:rsid w:val="006A3BCB"/>
    <w:rsid w:val="006B28EA"/>
    <w:rsid w:val="006C25AE"/>
    <w:rsid w:val="006D6163"/>
    <w:rsid w:val="006D71CC"/>
    <w:rsid w:val="006E35D7"/>
    <w:rsid w:val="006E55B2"/>
    <w:rsid w:val="006F3501"/>
    <w:rsid w:val="006F579F"/>
    <w:rsid w:val="00717B98"/>
    <w:rsid w:val="00734DA1"/>
    <w:rsid w:val="007441A7"/>
    <w:rsid w:val="007777C7"/>
    <w:rsid w:val="007805DF"/>
    <w:rsid w:val="0079100D"/>
    <w:rsid w:val="007A65B2"/>
    <w:rsid w:val="007C2604"/>
    <w:rsid w:val="007E2BFC"/>
    <w:rsid w:val="007F32E4"/>
    <w:rsid w:val="00812583"/>
    <w:rsid w:val="0081497A"/>
    <w:rsid w:val="008315B9"/>
    <w:rsid w:val="00840161"/>
    <w:rsid w:val="0089719D"/>
    <w:rsid w:val="008A53B0"/>
    <w:rsid w:val="008D0374"/>
    <w:rsid w:val="008E08A7"/>
    <w:rsid w:val="008F5421"/>
    <w:rsid w:val="00906442"/>
    <w:rsid w:val="00924080"/>
    <w:rsid w:val="00926C1F"/>
    <w:rsid w:val="00951C19"/>
    <w:rsid w:val="0095726E"/>
    <w:rsid w:val="009D27FC"/>
    <w:rsid w:val="009F4612"/>
    <w:rsid w:val="009F4E40"/>
    <w:rsid w:val="00A1073C"/>
    <w:rsid w:val="00A15366"/>
    <w:rsid w:val="00A47561"/>
    <w:rsid w:val="00A617DD"/>
    <w:rsid w:val="00A665C1"/>
    <w:rsid w:val="00A80E68"/>
    <w:rsid w:val="00A819BA"/>
    <w:rsid w:val="00A837D6"/>
    <w:rsid w:val="00A9797B"/>
    <w:rsid w:val="00AA63A1"/>
    <w:rsid w:val="00AB7DCC"/>
    <w:rsid w:val="00AD2297"/>
    <w:rsid w:val="00B03FE9"/>
    <w:rsid w:val="00B054F5"/>
    <w:rsid w:val="00B110DC"/>
    <w:rsid w:val="00B27064"/>
    <w:rsid w:val="00B30B56"/>
    <w:rsid w:val="00B3409A"/>
    <w:rsid w:val="00B4576A"/>
    <w:rsid w:val="00B65A3D"/>
    <w:rsid w:val="00B67591"/>
    <w:rsid w:val="00B92E85"/>
    <w:rsid w:val="00C07FD9"/>
    <w:rsid w:val="00C25A17"/>
    <w:rsid w:val="00C266DE"/>
    <w:rsid w:val="00C2757B"/>
    <w:rsid w:val="00C54975"/>
    <w:rsid w:val="00C73B0B"/>
    <w:rsid w:val="00C956C3"/>
    <w:rsid w:val="00CA69D9"/>
    <w:rsid w:val="00CC4A60"/>
    <w:rsid w:val="00CC5214"/>
    <w:rsid w:val="00CD20DC"/>
    <w:rsid w:val="00CD532E"/>
    <w:rsid w:val="00CE194A"/>
    <w:rsid w:val="00CE2743"/>
    <w:rsid w:val="00CE3593"/>
    <w:rsid w:val="00CE7463"/>
    <w:rsid w:val="00CF5FD4"/>
    <w:rsid w:val="00D02EDA"/>
    <w:rsid w:val="00D122C6"/>
    <w:rsid w:val="00D27488"/>
    <w:rsid w:val="00D31D4F"/>
    <w:rsid w:val="00D528A4"/>
    <w:rsid w:val="00D97A64"/>
    <w:rsid w:val="00DA4F57"/>
    <w:rsid w:val="00DD7230"/>
    <w:rsid w:val="00E10A29"/>
    <w:rsid w:val="00E411AC"/>
    <w:rsid w:val="00E84955"/>
    <w:rsid w:val="00E934BE"/>
    <w:rsid w:val="00EA7438"/>
    <w:rsid w:val="00EB5C95"/>
    <w:rsid w:val="00EC0FAB"/>
    <w:rsid w:val="00F524D5"/>
    <w:rsid w:val="00F538DF"/>
    <w:rsid w:val="00F81290"/>
    <w:rsid w:val="00F94371"/>
    <w:rsid w:val="00FA1EC4"/>
    <w:rsid w:val="00FC0D69"/>
    <w:rsid w:val="00FC5CCB"/>
    <w:rsid w:val="00FF44B7"/>
    <w:rsid w:val="01272870"/>
    <w:rsid w:val="017A6CA0"/>
    <w:rsid w:val="01FC6735"/>
    <w:rsid w:val="02820350"/>
    <w:rsid w:val="030A6CC4"/>
    <w:rsid w:val="03F10DDC"/>
    <w:rsid w:val="04CA58A6"/>
    <w:rsid w:val="04F91426"/>
    <w:rsid w:val="07757FA9"/>
    <w:rsid w:val="07AC75B2"/>
    <w:rsid w:val="091E771E"/>
    <w:rsid w:val="09602FF1"/>
    <w:rsid w:val="0A3F30FE"/>
    <w:rsid w:val="0A620CAA"/>
    <w:rsid w:val="0B0D6FD7"/>
    <w:rsid w:val="0CD16699"/>
    <w:rsid w:val="0D6253DB"/>
    <w:rsid w:val="0DC61E12"/>
    <w:rsid w:val="0DC96B61"/>
    <w:rsid w:val="0EDD7CAA"/>
    <w:rsid w:val="0F184957"/>
    <w:rsid w:val="10123615"/>
    <w:rsid w:val="10F25E85"/>
    <w:rsid w:val="116A68BD"/>
    <w:rsid w:val="11CA48FC"/>
    <w:rsid w:val="12A52565"/>
    <w:rsid w:val="1463520E"/>
    <w:rsid w:val="16725D12"/>
    <w:rsid w:val="17934C1A"/>
    <w:rsid w:val="1A69031C"/>
    <w:rsid w:val="1B4331DB"/>
    <w:rsid w:val="1C56183B"/>
    <w:rsid w:val="1C816964"/>
    <w:rsid w:val="1D2D3883"/>
    <w:rsid w:val="1DDF07A3"/>
    <w:rsid w:val="1E4C0659"/>
    <w:rsid w:val="1E6568A3"/>
    <w:rsid w:val="1ED22FE8"/>
    <w:rsid w:val="1F3F379E"/>
    <w:rsid w:val="1F5A597C"/>
    <w:rsid w:val="20052895"/>
    <w:rsid w:val="2024618E"/>
    <w:rsid w:val="219E4D4F"/>
    <w:rsid w:val="22E57402"/>
    <w:rsid w:val="23330B13"/>
    <w:rsid w:val="23EE3B4F"/>
    <w:rsid w:val="25030F87"/>
    <w:rsid w:val="253354A3"/>
    <w:rsid w:val="26C94E34"/>
    <w:rsid w:val="26D03FC7"/>
    <w:rsid w:val="26E27918"/>
    <w:rsid w:val="26E45993"/>
    <w:rsid w:val="27B73123"/>
    <w:rsid w:val="27D807FE"/>
    <w:rsid w:val="284E3E9C"/>
    <w:rsid w:val="297E097B"/>
    <w:rsid w:val="2A800042"/>
    <w:rsid w:val="2B121CB7"/>
    <w:rsid w:val="2C7039B7"/>
    <w:rsid w:val="2D023BB1"/>
    <w:rsid w:val="2DA1205C"/>
    <w:rsid w:val="2DE46EB7"/>
    <w:rsid w:val="2EBC4F50"/>
    <w:rsid w:val="2FEF582F"/>
    <w:rsid w:val="2FF16B87"/>
    <w:rsid w:val="323E4595"/>
    <w:rsid w:val="366442DE"/>
    <w:rsid w:val="36A935FC"/>
    <w:rsid w:val="37A85C85"/>
    <w:rsid w:val="3B9D6A1F"/>
    <w:rsid w:val="3BD91ECA"/>
    <w:rsid w:val="3C2635E9"/>
    <w:rsid w:val="3D3D1714"/>
    <w:rsid w:val="3DB03A2C"/>
    <w:rsid w:val="3DEC051B"/>
    <w:rsid w:val="3EA613F2"/>
    <w:rsid w:val="3EA84566"/>
    <w:rsid w:val="3F7F2451"/>
    <w:rsid w:val="40165AE1"/>
    <w:rsid w:val="402B4A5A"/>
    <w:rsid w:val="40DA43C1"/>
    <w:rsid w:val="42CA3096"/>
    <w:rsid w:val="430D3C5F"/>
    <w:rsid w:val="43605FC5"/>
    <w:rsid w:val="4446485E"/>
    <w:rsid w:val="45906F20"/>
    <w:rsid w:val="461C6DC5"/>
    <w:rsid w:val="47301C86"/>
    <w:rsid w:val="475D5009"/>
    <w:rsid w:val="479E1212"/>
    <w:rsid w:val="47F57C70"/>
    <w:rsid w:val="47F93192"/>
    <w:rsid w:val="487E182D"/>
    <w:rsid w:val="499C4B71"/>
    <w:rsid w:val="49B546BE"/>
    <w:rsid w:val="4A0F5F3A"/>
    <w:rsid w:val="4A617A0F"/>
    <w:rsid w:val="4BB072A9"/>
    <w:rsid w:val="4C92195D"/>
    <w:rsid w:val="4CDA5AAD"/>
    <w:rsid w:val="4E116F2A"/>
    <w:rsid w:val="4E5F26A1"/>
    <w:rsid w:val="4E74636C"/>
    <w:rsid w:val="4E7B594C"/>
    <w:rsid w:val="4F4D699E"/>
    <w:rsid w:val="4FDF2953"/>
    <w:rsid w:val="5131124E"/>
    <w:rsid w:val="515E0707"/>
    <w:rsid w:val="515F272F"/>
    <w:rsid w:val="51D7475F"/>
    <w:rsid w:val="53106EC8"/>
    <w:rsid w:val="544001F7"/>
    <w:rsid w:val="545B78D3"/>
    <w:rsid w:val="55F26C9E"/>
    <w:rsid w:val="568154D0"/>
    <w:rsid w:val="57C86799"/>
    <w:rsid w:val="584E15AA"/>
    <w:rsid w:val="587861B1"/>
    <w:rsid w:val="590B6E56"/>
    <w:rsid w:val="5A7160C0"/>
    <w:rsid w:val="5B583C4B"/>
    <w:rsid w:val="5B6B6D49"/>
    <w:rsid w:val="5BDB6C32"/>
    <w:rsid w:val="5C002EDA"/>
    <w:rsid w:val="5C294C3A"/>
    <w:rsid w:val="5C6500AD"/>
    <w:rsid w:val="5CED6B90"/>
    <w:rsid w:val="5DD970C6"/>
    <w:rsid w:val="5E0E6716"/>
    <w:rsid w:val="5E5D070A"/>
    <w:rsid w:val="5F991388"/>
    <w:rsid w:val="6120276E"/>
    <w:rsid w:val="616C5098"/>
    <w:rsid w:val="61893A2F"/>
    <w:rsid w:val="62925956"/>
    <w:rsid w:val="63827325"/>
    <w:rsid w:val="64784BA3"/>
    <w:rsid w:val="65153128"/>
    <w:rsid w:val="66CC740A"/>
    <w:rsid w:val="68384701"/>
    <w:rsid w:val="692C3FBB"/>
    <w:rsid w:val="6A5E2985"/>
    <w:rsid w:val="6E747973"/>
    <w:rsid w:val="6F130D6B"/>
    <w:rsid w:val="6F1522E3"/>
    <w:rsid w:val="6F4220F7"/>
    <w:rsid w:val="6F4E1CB2"/>
    <w:rsid w:val="6FF571B3"/>
    <w:rsid w:val="70D20975"/>
    <w:rsid w:val="727A2C01"/>
    <w:rsid w:val="73355AA3"/>
    <w:rsid w:val="73B360EF"/>
    <w:rsid w:val="73DC4CA3"/>
    <w:rsid w:val="749B26C2"/>
    <w:rsid w:val="75D221BC"/>
    <w:rsid w:val="76692C31"/>
    <w:rsid w:val="767B2566"/>
    <w:rsid w:val="779911AF"/>
    <w:rsid w:val="78036DB5"/>
    <w:rsid w:val="78AD41DC"/>
    <w:rsid w:val="78CC0C7E"/>
    <w:rsid w:val="79EE7C6F"/>
    <w:rsid w:val="7A0A20D5"/>
    <w:rsid w:val="7CBF5C41"/>
    <w:rsid w:val="7CFD58A2"/>
    <w:rsid w:val="7D423956"/>
    <w:rsid w:val="7E110ADC"/>
    <w:rsid w:val="7F127358"/>
    <w:rsid w:val="7F8805FE"/>
    <w:rsid w:val="7FCA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qFormat/>
    <w:uiPriority w:val="20"/>
    <w:rPr>
      <w:i/>
      <w:iCs/>
    </w:rPr>
  </w:style>
  <w:style w:type="character" w:customStyle="1" w:styleId="9">
    <w:name w:val="c01"/>
    <w:qFormat/>
    <w:uiPriority w:val="0"/>
    <w:rPr>
      <w:sz w:val="22"/>
      <w:szCs w:val="22"/>
      <w:shd w:val="clear" w:color="auto" w:fill="FBF8E6"/>
    </w:rPr>
  </w:style>
  <w:style w:type="paragraph" w:customStyle="1" w:styleId="10">
    <w:name w:val="Char"/>
    <w:basedOn w:val="1"/>
    <w:qFormat/>
    <w:uiPriority w:val="0"/>
    <w:rPr>
      <w:szCs w:val="24"/>
    </w:rPr>
  </w:style>
  <w:style w:type="paragraph" w:customStyle="1" w:styleId="11">
    <w:name w:val="Table Paragraph"/>
    <w:basedOn w:val="1"/>
    <w:qFormat/>
    <w:uiPriority w:val="1"/>
    <w:rPr>
      <w:rFonts w:ascii="宋体" w:hAnsi="宋体" w:cs="宋体"/>
      <w:lang w:val="zh-CN" w:bidi="zh-CN"/>
    </w:rPr>
  </w:style>
  <w:style w:type="character" w:customStyle="1" w:styleId="12">
    <w:name w:val="font51"/>
    <w:basedOn w:val="6"/>
    <w:qFormat/>
    <w:uiPriority w:val="0"/>
    <w:rPr>
      <w:rFonts w:hint="default" w:ascii="Times New Roman" w:hAnsi="Times New Roman" w:cs="Times New Roman"/>
      <w:color w:val="000000"/>
      <w:sz w:val="21"/>
      <w:szCs w:val="21"/>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21"/>
    <w:basedOn w:val="6"/>
    <w:qFormat/>
    <w:uiPriority w:val="0"/>
    <w:rPr>
      <w:rFonts w:hint="eastAsia" w:ascii="宋体" w:hAnsi="宋体" w:eastAsia="宋体" w:cs="宋体"/>
      <w:color w:val="000000"/>
      <w:sz w:val="18"/>
      <w:szCs w:val="18"/>
      <w:u w:val="none"/>
    </w:rPr>
  </w:style>
  <w:style w:type="paragraph" w:styleId="15">
    <w:name w:val="List Paragraph"/>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shiep</Company>
  <Pages>7</Pages>
  <Words>3681</Words>
  <Characters>3904</Characters>
  <Lines>37</Lines>
  <Paragraphs>10</Paragraphs>
  <TotalTime>7</TotalTime>
  <ScaleCrop>false</ScaleCrop>
  <LinksUpToDate>false</LinksUpToDate>
  <CharactersWithSpaces>4122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2019-05-13T09:24:00Z</dcterms:created>
  <dc:creator>USER</dc:creator>
  <cp:lastModifiedBy>绿日</cp:lastModifiedBy>
  <cp:lastPrinted>2022-06-26T16:02:00Z</cp:lastPrinted>
  <dcterms:modified xsi:type="dcterms:W3CDTF">2025-09-16T08:13:26Z</dcterms:modified>
  <dc:title>专业（本科）培养方案</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EC8B575EEBE14803AB804263E829C489_13</vt:lpwstr>
  </property>
  <property fmtid="{D5CDD505-2E9C-101B-9397-08002B2CF9AE}" pid="5" name="KSOTemplateDocerSaveRecord">
    <vt:lpwstr>eyJoZGlkIjoiOGU2MGUwNjhhYzI2MmYzNTNlZTY0MjA0MzNhYTkyMGEiLCJ1c2VySWQiOiIzNjgzMDk5NjYifQ==</vt:lpwstr>
  </property>
</Properties>
</file>